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30" w:rsidRDefault="00094A30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094A30" w:rsidRDefault="00094A30">
      <w:pPr>
        <w:pStyle w:val="ConsPlusTitle"/>
        <w:jc w:val="center"/>
      </w:pPr>
    </w:p>
    <w:p w:rsidR="00094A30" w:rsidRDefault="00094A30">
      <w:pPr>
        <w:pStyle w:val="ConsPlusTitle"/>
        <w:jc w:val="center"/>
      </w:pPr>
      <w:r>
        <w:t>ПРИКАЗ</w:t>
      </w:r>
    </w:p>
    <w:p w:rsidR="00094A30" w:rsidRDefault="00094A30">
      <w:pPr>
        <w:pStyle w:val="ConsPlusTitle"/>
        <w:jc w:val="center"/>
      </w:pPr>
      <w:r>
        <w:t>от 11 сентября 2023 г. N 990-Д</w:t>
      </w:r>
    </w:p>
    <w:p w:rsidR="00094A30" w:rsidRDefault="00094A30">
      <w:pPr>
        <w:pStyle w:val="ConsPlusTitle"/>
        <w:jc w:val="center"/>
      </w:pPr>
    </w:p>
    <w:p w:rsidR="00094A30" w:rsidRDefault="00094A30">
      <w:pPr>
        <w:pStyle w:val="ConsPlusTitle"/>
        <w:jc w:val="center"/>
      </w:pPr>
      <w:r>
        <w:t>ОБ ОРГАНИЗАЦИИ МЕДИЦИНСКОЙ ПОМОЩИ ВЗРОСЛОМУ НАСЕЛЕНИЮ</w:t>
      </w:r>
    </w:p>
    <w:p w:rsidR="00094A30" w:rsidRDefault="00094A30">
      <w:pPr>
        <w:pStyle w:val="ConsPlusTitle"/>
        <w:jc w:val="center"/>
      </w:pPr>
      <w:r>
        <w:t>ПО ПРОФИЛЮ "НЕФРОЛОГИЯ" НА ТЕРРИТОРИИ НОВГОРОДСКОЙ ОБЛАСТИ</w:t>
      </w: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  <w:proofErr w:type="gramStart"/>
      <w:r>
        <w:t xml:space="preserve">В целях улучшения качества оказания медицинской помощи взрослому населению Новгородской области и во исполнение </w:t>
      </w:r>
      <w:hyperlink r:id="rId5">
        <w:r>
          <w:rPr>
            <w:color w:val="0000FF"/>
          </w:rPr>
          <w:t>приказа</w:t>
        </w:r>
      </w:hyperlink>
      <w:r>
        <w:t xml:space="preserve"> Министерства здравоохранения и социального развития Российской Федерации от 18.01.2012 N 17н "Об утверждении Порядка оказания медицинской помощи взрослому населению по профилю "нефрология", приказа Министерства здравоохранения Российской Федерации от 25.04.2003 N 190 "Об утверждении отраслевого стандарта "Отделение диализа.</w:t>
      </w:r>
      <w:proofErr w:type="gramEnd"/>
      <w:r>
        <w:t xml:space="preserve"> Общие требования безопасности", приказа Министерства здравоохранения Российской Федерации от 13.08.2002 N 254 "О совершенствовании организации оказания диализной помощи населению Российской Федерации" приказываю: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1. Утвердить: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1.1. </w:t>
      </w:r>
      <w:hyperlink w:anchor="P33">
        <w:r>
          <w:rPr>
            <w:color w:val="0000FF"/>
          </w:rPr>
          <w:t>Порядок</w:t>
        </w:r>
      </w:hyperlink>
      <w:r>
        <w:t xml:space="preserve"> направления взрослых пациентов для оказания медицинской помощи взрослому населению по профилю "нефрология" в соответствии с приложением N 1 к настоящему приказу;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1.2. Показания и необходимый объем лабораторных и инструментальных методов обследования, необходимый для консультации врача-нефролога в соответствии с </w:t>
      </w:r>
      <w:hyperlink w:anchor="P112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1.3. </w:t>
      </w:r>
      <w:hyperlink w:anchor="P162">
        <w:r>
          <w:rPr>
            <w:color w:val="0000FF"/>
          </w:rPr>
          <w:t>Порядок</w:t>
        </w:r>
      </w:hyperlink>
      <w:r>
        <w:t xml:space="preserve"> направления взрослых пациентов для заместительной почечной терапии в соответствии с приложением N 3 к настоящему приказу.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2. Руководителям медицинских организаций частной системы здравоохранения и медицинских организаций, подведомственных федеральным органам исполнительной власти, 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области, рекомендовать обеспечить: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2.1. оказание первичной медико-санитарной помощи застрахованным лицам, прикрепленным к медицинским организациям с учетом права выбора медицинской организации, за счет средств обязательного медицинского страхования в соответствии с настоящим приказом;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2.2. оказание плановой специализированной медицинской помощи по профилю "нефрология" в соответствии с настоящим приказом и сроками ожидания медицинской помощи, установленными действующей территориальной программой государственных гарантий бесплатного оказания гражданам медицинской помощи в Новгородской области.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3. Признать утратившим силу приказ департамента здравоохранения Новгородской области от 17.10.2016 N 942-Д "Об организации медицинской помощи взрослому населению по профилю "нефрология" на территории Новгородской области".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здравоохранения Новгородской области, в чьи должностные полномочия входит организация обеспечения медицинской помощи взрослому населению.</w:t>
      </w: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jc w:val="right"/>
      </w:pPr>
      <w:r>
        <w:t>Министр</w:t>
      </w:r>
    </w:p>
    <w:p w:rsidR="00094A30" w:rsidRDefault="00094A30">
      <w:pPr>
        <w:pStyle w:val="ConsPlusNormal"/>
        <w:jc w:val="right"/>
      </w:pPr>
      <w:r>
        <w:t>В.Н.ЯКОВЛЕВ</w:t>
      </w:r>
    </w:p>
    <w:p w:rsidR="00094A30" w:rsidRDefault="00094A30">
      <w:pPr>
        <w:pStyle w:val="ConsPlusNormal"/>
        <w:jc w:val="right"/>
        <w:outlineLvl w:val="0"/>
      </w:pPr>
      <w:r>
        <w:lastRenderedPageBreak/>
        <w:t>Приложение N 1</w:t>
      </w:r>
    </w:p>
    <w:p w:rsidR="00094A30" w:rsidRDefault="00094A30">
      <w:pPr>
        <w:pStyle w:val="ConsPlusNormal"/>
        <w:jc w:val="right"/>
      </w:pPr>
      <w:r>
        <w:t>к приказу</w:t>
      </w:r>
    </w:p>
    <w:p w:rsidR="00094A30" w:rsidRDefault="00094A30">
      <w:pPr>
        <w:pStyle w:val="ConsPlusNormal"/>
        <w:jc w:val="right"/>
      </w:pPr>
      <w:r>
        <w:t>министерства здравоохранения</w:t>
      </w:r>
    </w:p>
    <w:p w:rsidR="00094A30" w:rsidRDefault="00094A30">
      <w:pPr>
        <w:pStyle w:val="ConsPlusNormal"/>
        <w:jc w:val="right"/>
      </w:pPr>
      <w:r>
        <w:t>Новгородской области</w:t>
      </w:r>
    </w:p>
    <w:p w:rsidR="00094A30" w:rsidRDefault="00094A30">
      <w:pPr>
        <w:pStyle w:val="ConsPlusNormal"/>
        <w:jc w:val="right"/>
      </w:pPr>
      <w:r>
        <w:t>от 11.09.2023 N 990-Д</w:t>
      </w: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Title"/>
        <w:jc w:val="center"/>
      </w:pPr>
      <w:bookmarkStart w:id="0" w:name="P33"/>
      <w:bookmarkEnd w:id="0"/>
      <w:r>
        <w:t>ПОРЯДОК</w:t>
      </w:r>
    </w:p>
    <w:p w:rsidR="00094A30" w:rsidRDefault="00094A30">
      <w:pPr>
        <w:pStyle w:val="ConsPlusTitle"/>
        <w:jc w:val="center"/>
      </w:pPr>
      <w:r>
        <w:t xml:space="preserve">НАПРАВЛЕНИЯ ВЗРОСЛЫХ ПАЦИЕНТОВ ДЛЯ ОКАЗАНИЯ </w:t>
      </w:r>
      <w:proofErr w:type="gramStart"/>
      <w:r>
        <w:t>МЕДИЦИНСКОЙ</w:t>
      </w:r>
      <w:proofErr w:type="gramEnd"/>
    </w:p>
    <w:p w:rsidR="00094A30" w:rsidRDefault="00094A30">
      <w:pPr>
        <w:pStyle w:val="ConsPlusTitle"/>
        <w:jc w:val="center"/>
      </w:pPr>
      <w:r>
        <w:t>ПОМОЩИ ВЗРОСЛОМУ НАСЕЛЕНИЮ ПО ПРОФИЛЮ "НЕФРОЛОГИЯ"</w:t>
      </w: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Title"/>
        <w:jc w:val="center"/>
        <w:outlineLvl w:val="1"/>
      </w:pPr>
      <w:r>
        <w:t>I. Общие положения - амбулаторный этап обследования групп</w:t>
      </w:r>
    </w:p>
    <w:p w:rsidR="00094A30" w:rsidRDefault="00094A30">
      <w:pPr>
        <w:pStyle w:val="ConsPlusTitle"/>
        <w:jc w:val="center"/>
      </w:pPr>
      <w:r>
        <w:t>риска развития ХБП и диспансерного наблюдения</w:t>
      </w: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  <w:r>
        <w:t>1.1. В медицинских организациях, оказывающих первичную медико-санитарную помощь, врачи-терапевты участковые, врачи общей практики (семейные врачи) и врачи-нефрологи выполняют следующие функции: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выявляют больных с признаками поражения почек, а также с риском развития </w:t>
      </w:r>
      <w:proofErr w:type="spellStart"/>
      <w:r>
        <w:t>нефрологических</w:t>
      </w:r>
      <w:proofErr w:type="spellEnd"/>
      <w:r>
        <w:t xml:space="preserve"> заболеваний и их осложнений;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разрабатывают план мероприятий по профилактике хронических болезней почек для больных с признаками поражений почек, а также с риском развития </w:t>
      </w:r>
      <w:proofErr w:type="spellStart"/>
      <w:r>
        <w:t>нефрологических</w:t>
      </w:r>
      <w:proofErr w:type="spellEnd"/>
      <w:r>
        <w:t xml:space="preserve"> заболеваний и их осложнений, вносят информацию в контрольную карту диспансерного наблюдения (ф-030-у);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при необходимости организуют проведение консультации врача нефролога;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осуществляют амбулаторное лечение больных с </w:t>
      </w:r>
      <w:proofErr w:type="spellStart"/>
      <w:r>
        <w:t>нефрологическими</w:t>
      </w:r>
      <w:proofErr w:type="spellEnd"/>
      <w:r>
        <w:t xml:space="preserve"> заболеваниями в соответствии с установленными клиническими рекомендациями и стандартами медицинской помощи;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направляют при необходимости больных с </w:t>
      </w:r>
      <w:proofErr w:type="spellStart"/>
      <w:r>
        <w:t>нефрологическими</w:t>
      </w:r>
      <w:proofErr w:type="spellEnd"/>
      <w:r>
        <w:t xml:space="preserve"> заболеваниями и их осложнениями в </w:t>
      </w:r>
      <w:proofErr w:type="spellStart"/>
      <w:r>
        <w:t>нефрологическое</w:t>
      </w:r>
      <w:proofErr w:type="spellEnd"/>
      <w:r>
        <w:t xml:space="preserve"> отделение ГОБУЗ "НОКБ";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при необходимости организуют проведение консультаций с врачом нефрологом ГОБУЗ "НОКБ" с применением телемедицинских технологий.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1.2. Врачи-терапевты участковые, врачи общей практики (семейные врачи), эндокринологи, кардиологи осуществляют ежегодное </w:t>
      </w:r>
      <w:proofErr w:type="spellStart"/>
      <w:r>
        <w:t>скрининговое</w:t>
      </w:r>
      <w:proofErr w:type="spellEnd"/>
      <w:r>
        <w:t xml:space="preserve"> обследование (не менее 1 раза в год) состояния функции почек следующих категорий больных, относящихся к группам риска поражения почек: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пациенты с артериальной гипертензией;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пациенты с анемией неясного генеза;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пациенты с сахарным диабетом;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пациенты с распространенным атеросклерозом;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пациенты с ожирением II - III степени;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реципиенты трансплантированной почки;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пациенты с установленным диагнозом врожденного или приобретенного заболевания почек без признаков почечной недостаточности ранее;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lastRenderedPageBreak/>
        <w:t>- пациенты старше 45 лет, впервые обратившиеся за медицинской помощью или консультацией к врачу-терапевту участковому, врачу общей практики (семейному врачу), врачу-нефрологу или в кабинет медицинской профилактики.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1.3. В амбулаторных условиях медицинской организацией выявление больных с признаками поражений почек, а также с риском развития </w:t>
      </w:r>
      <w:proofErr w:type="spellStart"/>
      <w:r>
        <w:t>нефрологических</w:t>
      </w:r>
      <w:proofErr w:type="spellEnd"/>
      <w:r>
        <w:t xml:space="preserve"> заболеваний и их осложнений необходимо осуществлять по следующей схеме проведения обследования: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1.3.1. Определить уровень </w:t>
      </w:r>
      <w:proofErr w:type="spellStart"/>
      <w:proofErr w:type="gramStart"/>
      <w:r>
        <w:t>Кр</w:t>
      </w:r>
      <w:proofErr w:type="spellEnd"/>
      <w:proofErr w:type="gramEnd"/>
      <w:r>
        <w:t xml:space="preserve"> сыворотки и рассчитать СКФ по MDRD или CKD-EPI. Если расчетная СКФ &lt; 60 мл/мин/1,73 м</w:t>
      </w:r>
      <w:proofErr w:type="gramStart"/>
      <w:r>
        <w:t>2</w:t>
      </w:r>
      <w:proofErr w:type="gramEnd"/>
      <w:r>
        <w:t>, повторить исследование в течение 3 мес.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Если значения СКФ &lt; 60 мл/мин/1,73 м</w:t>
      </w:r>
      <w:proofErr w:type="gramStart"/>
      <w:r>
        <w:t>2</w:t>
      </w:r>
      <w:proofErr w:type="gramEnd"/>
      <w:r>
        <w:t xml:space="preserve"> сохраняются более 3 мес.: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диагностируется ХБП;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рекомендуется лечение в соответствии с рекомендациями, консультация нефролога.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Если уровень </w:t>
      </w:r>
      <w:proofErr w:type="spellStart"/>
      <w:proofErr w:type="gramStart"/>
      <w:r>
        <w:t>Кр</w:t>
      </w:r>
      <w:proofErr w:type="spellEnd"/>
      <w:proofErr w:type="gramEnd"/>
      <w:r>
        <w:t xml:space="preserve"> сыворотки и значения СКФ в норме, то их измерения следует повторять ежегодно.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1.3.2. Выполнить визуализирующие исследования для уточнения наличия почечного повреждения УЗИ почек (КТ ОБП по показаниям).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1.3.3. Определить МАУ. Если значение альбуминурии &lt; 30 мг/л сохраняются более 3-х мес.: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диагностируется ХБП;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рекомендуется лечение в соответствии с рекомендациями, консультация нефролога;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проведение манипуляций: общий анализ крови развернутый; общий анализ мочи; биохимический анализ крови: мочевина, </w:t>
      </w:r>
      <w:proofErr w:type="spellStart"/>
      <w:r>
        <w:t>креатинин</w:t>
      </w:r>
      <w:proofErr w:type="spellEnd"/>
      <w:r>
        <w:t>, мочевая кислота, глюкоза, холестерин, общий белок; определение веса и роста пациента; измерение артериального давления и пульса; другие методы обследования по индивидуальным показаниям после консультации нефролога.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1.4. При наличии данных, свидетельствующих о впервые выявленном хроническом нарушении функции почек (стойкое снижение СКФ более 3 месяцев), пациент с результатами обследования направляется на консультацию к врачу-нефрологу.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1.5. В случае выявления ХБП 3 стадии пациенты подлежат обязательному контролю функции почек 2 - 3 раза в год. При отсутствии признаков прогрессирования почечной недостаточности осмотр врача-нефролога 1 - 2 раза в год.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1.6. При установлении ХБП 4 - 5 стадии проводить контроль функции почек каждые 3 месяца. Осмотр врача-нефролога ежеквартально. В случае проживания пациента в отдаленных территориях, его </w:t>
      </w:r>
      <w:proofErr w:type="spellStart"/>
      <w:r>
        <w:t>маломобильности</w:t>
      </w:r>
      <w:proofErr w:type="spellEnd"/>
      <w:r>
        <w:t xml:space="preserve"> решение вопроса о проведении телемедицинской консультации или госпитализации в </w:t>
      </w:r>
      <w:proofErr w:type="spellStart"/>
      <w:r>
        <w:t>нефрологическое</w:t>
      </w:r>
      <w:proofErr w:type="spellEnd"/>
      <w:r>
        <w:t xml:space="preserve"> отделение ГОБУЗ "НОКБ</w:t>
      </w:r>
      <w:proofErr w:type="gramStart"/>
      <w:r>
        <w:t>";.</w:t>
      </w:r>
      <w:proofErr w:type="gramEnd"/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Результаты объективных, лабораторных и инструментальных методов обследования вносятся в медицинскую документацию пациента, в том числе путем использования региональной медицинской информационной системы "ЕЦП" (далее - ЕЦП) с целью формирования регионального регистра пациентов с ХБП в Новгородской области (МКБ-Х:</w:t>
      </w:r>
      <w:proofErr w:type="gramEnd"/>
      <w:r>
        <w:t xml:space="preserve"> N 18.0 - N 18.9. N 19. N 17. </w:t>
      </w:r>
      <w:proofErr w:type="gramStart"/>
      <w:r>
        <w:t>Т 86.1).</w:t>
      </w:r>
      <w:proofErr w:type="gramEnd"/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Title"/>
        <w:jc w:val="center"/>
        <w:outlineLvl w:val="1"/>
      </w:pPr>
      <w:r>
        <w:t>II. Стационарное лечение</w:t>
      </w: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  <w:r>
        <w:t xml:space="preserve">2.1. Пациенты </w:t>
      </w:r>
      <w:proofErr w:type="spellStart"/>
      <w:r>
        <w:t>нефрологического</w:t>
      </w:r>
      <w:proofErr w:type="spellEnd"/>
      <w:r>
        <w:t xml:space="preserve"> профиля, нуждающиеся в круглосуточном лечении, </w:t>
      </w:r>
      <w:r>
        <w:lastRenderedPageBreak/>
        <w:t>наблюдении, госпитализируются в терапевтические отделения по месту жительства.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2.2. Показания для госпитализации в </w:t>
      </w:r>
      <w:proofErr w:type="spellStart"/>
      <w:r>
        <w:t>нефрологическое</w:t>
      </w:r>
      <w:proofErr w:type="spellEnd"/>
      <w:r>
        <w:t xml:space="preserve"> отделение ГОБУЗ "НОКБ":</w:t>
      </w:r>
    </w:p>
    <w:p w:rsidR="00094A30" w:rsidRDefault="00094A30">
      <w:pPr>
        <w:pStyle w:val="ConsPlusNormal"/>
        <w:spacing w:before="220"/>
        <w:ind w:firstLine="540"/>
        <w:jc w:val="both"/>
      </w:pPr>
      <w:proofErr w:type="gramStart"/>
      <w:r>
        <w:t>- острые или хронические заболевания почек любой этиологии, требующие верификации диагноза, в том числе методами пункционной биопсии, компьютерной томографии и другими, которые могут быть выполнены только в условиях стационара;</w:t>
      </w:r>
      <w:proofErr w:type="gramEnd"/>
    </w:p>
    <w:p w:rsidR="00094A30" w:rsidRDefault="00094A30">
      <w:pPr>
        <w:pStyle w:val="ConsPlusNormal"/>
        <w:spacing w:before="220"/>
        <w:ind w:firstLine="540"/>
        <w:jc w:val="both"/>
      </w:pPr>
      <w:proofErr w:type="gramStart"/>
      <w:r>
        <w:t xml:space="preserve">- хронические </w:t>
      </w:r>
      <w:proofErr w:type="spellStart"/>
      <w:r>
        <w:t>гломерулонефриты</w:t>
      </w:r>
      <w:proofErr w:type="spellEnd"/>
      <w:r>
        <w:t xml:space="preserve">, как первичные, так и вторичные (при системных заболеваниях соединительной ткани - системной красной волчанке, </w:t>
      </w:r>
      <w:proofErr w:type="spellStart"/>
      <w:r>
        <w:t>васкулитах</w:t>
      </w:r>
      <w:proofErr w:type="spellEnd"/>
      <w:r>
        <w:t>, инфекционном эндокардите и пр.) в активной стадии, требующие патогенетической терапии;</w:t>
      </w:r>
      <w:proofErr w:type="gramEnd"/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необструктивный</w:t>
      </w:r>
      <w:proofErr w:type="spellEnd"/>
      <w:r>
        <w:t xml:space="preserve"> (неосложненный) пиелонефрит в активной стадии, не </w:t>
      </w:r>
      <w:proofErr w:type="gramStart"/>
      <w:r>
        <w:t>поддающийся</w:t>
      </w:r>
      <w:proofErr w:type="gramEnd"/>
      <w:r>
        <w:t xml:space="preserve"> терапии в амбулаторных условиях;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поражения почек, протекающие с нефротическим синдромом любой природы, требующие уточнения диагноза и/или активного лечения;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острая почечная недостаточность;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хроническая почечная недостаточность, в том числе осложненная хронической сердечной </w:t>
      </w:r>
      <w:proofErr w:type="gramStart"/>
      <w:r>
        <w:t>недостаточностью в стадии</w:t>
      </w:r>
      <w:proofErr w:type="gramEnd"/>
      <w:r>
        <w:t xml:space="preserve"> декомпенсации либо сопровождающаяся другими патологическими состояниями, требующая активной консервативной терапии, невозможной в амбулаторных условиях, и/или подготовки к проведению и/или началу лечения заместительными методами (диализ, трансплантация);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амилоидоз почек в стадии, когда необходима его активная терапия;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поражения почек при гематологических заболеваниях в стадиях, когда </w:t>
      </w:r>
      <w:proofErr w:type="gramStart"/>
      <w:r>
        <w:t xml:space="preserve">требуется </w:t>
      </w:r>
      <w:proofErr w:type="spellStart"/>
      <w:r>
        <w:t>нефрологическая</w:t>
      </w:r>
      <w:proofErr w:type="spellEnd"/>
      <w:r>
        <w:t xml:space="preserve"> помощь и отсутствуют</w:t>
      </w:r>
      <w:proofErr w:type="gramEnd"/>
      <w:r>
        <w:t xml:space="preserve"> показания к </w:t>
      </w:r>
      <w:proofErr w:type="spellStart"/>
      <w:r>
        <w:t>полихимиотерапии</w:t>
      </w:r>
      <w:proofErr w:type="spellEnd"/>
      <w:r>
        <w:t>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диабетическая нефропатия в клинически </w:t>
      </w:r>
      <w:proofErr w:type="spellStart"/>
      <w:r>
        <w:t>манифестной</w:t>
      </w:r>
      <w:proofErr w:type="spellEnd"/>
      <w:r>
        <w:t xml:space="preserve"> стадии, протекающая с нефротическим синдромом и/или сердечной недостаточностью и/или плохо контролируемой артериальной гипертонией, требующая применения интенсивных медикаментозных и специализированных, в том числе заместительных </w:t>
      </w:r>
      <w:proofErr w:type="spellStart"/>
      <w:r>
        <w:t>нефрологических</w:t>
      </w:r>
      <w:proofErr w:type="spellEnd"/>
      <w:r>
        <w:t xml:space="preserve"> методов лечения;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артериальная гипертония неясной этиологии, требующая обследования на предмет ее </w:t>
      </w:r>
      <w:proofErr w:type="spellStart"/>
      <w:r>
        <w:t>нефрогенной</w:t>
      </w:r>
      <w:proofErr w:type="spellEnd"/>
      <w:r>
        <w:t xml:space="preserve"> или вазоренальной природы, в том числе с применением методов магнитно-резонансной или компьютерной томографии, если они не могут быть выполнены в амбулаторных условиях;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помощь беременным женщинам с </w:t>
      </w:r>
      <w:proofErr w:type="spellStart"/>
      <w:r>
        <w:t>нефрологическими</w:t>
      </w:r>
      <w:proofErr w:type="spellEnd"/>
      <w:r>
        <w:t xml:space="preserve"> заболеваниями;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нефрогенная</w:t>
      </w:r>
      <w:proofErr w:type="spellEnd"/>
      <w:r>
        <w:t xml:space="preserve"> или вазоренальная артериальная гипертония, рефрактерная к терапии в амбулаторных условиях;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ренальные и </w:t>
      </w:r>
      <w:proofErr w:type="spellStart"/>
      <w:r>
        <w:t>экстраренальные</w:t>
      </w:r>
      <w:proofErr w:type="spellEnd"/>
      <w:r>
        <w:t xml:space="preserve"> осложнения </w:t>
      </w:r>
      <w:proofErr w:type="spellStart"/>
      <w:r>
        <w:t>посттрансплантационного</w:t>
      </w:r>
      <w:proofErr w:type="spellEnd"/>
      <w:r>
        <w:t xml:space="preserve"> периода;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отбор больных для лечения гем</w:t>
      </w:r>
      <w:proofErr w:type="gramStart"/>
      <w:r>
        <w:t>о-</w:t>
      </w:r>
      <w:proofErr w:type="gramEnd"/>
      <w:r>
        <w:t xml:space="preserve"> или </w:t>
      </w:r>
      <w:proofErr w:type="spellStart"/>
      <w:r>
        <w:t>перитонеальным</w:t>
      </w:r>
      <w:proofErr w:type="spellEnd"/>
      <w:r>
        <w:t xml:space="preserve"> диализом при участии специальной отборочной комиссии;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обследование потенциальных реципиентов и доноров на предмет возможности выполнения трансплантации почки;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осуществление госпитального этапа реабилитации больных с </w:t>
      </w:r>
      <w:proofErr w:type="spellStart"/>
      <w:r>
        <w:t>нефрологическими</w:t>
      </w:r>
      <w:proofErr w:type="spellEnd"/>
      <w:r>
        <w:t xml:space="preserve"> заболеваниями, а также реципиентов аллогенной почки после выписки их из отделения/центра трансплантации;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lastRenderedPageBreak/>
        <w:t>- обеспечение подготовки к лечению диализом и формирование диализного доступа, ввод в диализ, а также диагностику и лечение осложнений диализного доступа в ходе лечения диализом;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госпитализация больных, находящихся на амбулаторном гем</w:t>
      </w:r>
      <w:proofErr w:type="gramStart"/>
      <w:r>
        <w:t>о-</w:t>
      </w:r>
      <w:proofErr w:type="gramEnd"/>
      <w:r>
        <w:t xml:space="preserve"> или </w:t>
      </w:r>
      <w:proofErr w:type="spellStart"/>
      <w:r>
        <w:t>перитонеальном</w:t>
      </w:r>
      <w:proofErr w:type="spellEnd"/>
      <w:r>
        <w:t xml:space="preserve"> диализе при наличии следующих медицинских показаний: - осложнения диализного доступа;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осложнения терминальной хронической почечной недостаточности, в том числе инфекционные, кардиоваскулярные и др.;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пациенты с нефритическим синдромом, требующие установления окончательного диагноза, в том числе в связи с </w:t>
      </w:r>
      <w:proofErr w:type="spellStart"/>
      <w:r>
        <w:t>нетипичностью</w:t>
      </w:r>
      <w:proofErr w:type="spellEnd"/>
      <w:r>
        <w:t xml:space="preserve"> течения заболевания;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пациенты с впервые выявленным нефротическим синдромом;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пациенты с повышением </w:t>
      </w:r>
      <w:proofErr w:type="spellStart"/>
      <w:r>
        <w:t>креатинина</w:t>
      </w:r>
      <w:proofErr w:type="spellEnd"/>
      <w:r>
        <w:t xml:space="preserve"> крови более чем в два раза в течение месяца или </w:t>
      </w:r>
      <w:proofErr w:type="spellStart"/>
      <w:r>
        <w:t>олигоанурией</w:t>
      </w:r>
      <w:proofErr w:type="spellEnd"/>
      <w:r>
        <w:t>, требующей заместительной почечной терапии;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- необходимость интенсификации лечения в связи с осложненным течением основного заболевания;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проведение очередного курса специализированного лечения или выполнения рекомендаций федеральных специализированных </w:t>
      </w:r>
      <w:proofErr w:type="spellStart"/>
      <w:r>
        <w:t>нефрологических</w:t>
      </w:r>
      <w:proofErr w:type="spellEnd"/>
      <w:r>
        <w:t xml:space="preserve"> центров (институтов);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- подготовка к заместительной почечной терапии (формирование постоянного сосудистого доступа для гемодиализа, имплантация </w:t>
      </w:r>
      <w:proofErr w:type="spellStart"/>
      <w:r>
        <w:t>перитонеального</w:t>
      </w:r>
      <w:proofErr w:type="spellEnd"/>
      <w:r>
        <w:t xml:space="preserve"> катетера). Формирование и реконструкция постоянного сосудистого доступа для гемодиализа.</w:t>
      </w: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jc w:val="right"/>
        <w:outlineLvl w:val="0"/>
      </w:pPr>
      <w:r>
        <w:lastRenderedPageBreak/>
        <w:t>Приложение N 2</w:t>
      </w:r>
    </w:p>
    <w:p w:rsidR="00094A30" w:rsidRDefault="00094A30">
      <w:pPr>
        <w:pStyle w:val="ConsPlusNormal"/>
        <w:jc w:val="right"/>
      </w:pPr>
      <w:r>
        <w:t>к приказу</w:t>
      </w:r>
    </w:p>
    <w:p w:rsidR="00094A30" w:rsidRDefault="00094A30">
      <w:pPr>
        <w:pStyle w:val="ConsPlusNormal"/>
        <w:jc w:val="right"/>
      </w:pPr>
      <w:r>
        <w:t>министерства здравоохранения</w:t>
      </w:r>
    </w:p>
    <w:p w:rsidR="00094A30" w:rsidRDefault="00094A30">
      <w:pPr>
        <w:pStyle w:val="ConsPlusNormal"/>
        <w:jc w:val="right"/>
      </w:pPr>
      <w:r>
        <w:t>Новгородской области</w:t>
      </w:r>
    </w:p>
    <w:p w:rsidR="00094A30" w:rsidRDefault="00094A30">
      <w:pPr>
        <w:pStyle w:val="ConsPlusNormal"/>
        <w:jc w:val="right"/>
      </w:pPr>
      <w:r>
        <w:t>от 11.09.2023 N 990-Д</w:t>
      </w: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Title"/>
        <w:jc w:val="center"/>
      </w:pPr>
      <w:bookmarkStart w:id="1" w:name="P112"/>
      <w:bookmarkEnd w:id="1"/>
      <w:r>
        <w:t>ПОРЯДОК</w:t>
      </w:r>
    </w:p>
    <w:p w:rsidR="00094A30" w:rsidRDefault="00094A30">
      <w:pPr>
        <w:pStyle w:val="ConsPlusTitle"/>
        <w:jc w:val="center"/>
      </w:pPr>
      <w:r>
        <w:t xml:space="preserve">НАПРАВЛЕНИЯ ВЗРОСЛЫХ ПАЦИЕНТОВ ДЛЯ ОКАЗАНИЯ </w:t>
      </w:r>
      <w:proofErr w:type="gramStart"/>
      <w:r>
        <w:t>МЕДИЦИНСКОЙ</w:t>
      </w:r>
      <w:proofErr w:type="gramEnd"/>
    </w:p>
    <w:p w:rsidR="00094A30" w:rsidRDefault="00094A30">
      <w:pPr>
        <w:pStyle w:val="ConsPlusTitle"/>
        <w:jc w:val="center"/>
      </w:pPr>
      <w:r>
        <w:t>ПОМОЩИ ВЗРОСЛОМУ НАСЕЛЕНИЮ ПО ПРОФИЛЮ "НЕФРОЛОГИЯ"</w:t>
      </w: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Title"/>
        <w:jc w:val="center"/>
        <w:outlineLvl w:val="1"/>
      </w:pPr>
      <w:r>
        <w:t xml:space="preserve">Показания и необходимый объем </w:t>
      </w:r>
      <w:proofErr w:type="gramStart"/>
      <w:r>
        <w:t>лабораторных</w:t>
      </w:r>
      <w:proofErr w:type="gramEnd"/>
    </w:p>
    <w:p w:rsidR="00094A30" w:rsidRDefault="00094A30">
      <w:pPr>
        <w:pStyle w:val="ConsPlusTitle"/>
        <w:jc w:val="center"/>
      </w:pPr>
      <w:r>
        <w:t>и инструментальных методов обследования,</w:t>
      </w:r>
    </w:p>
    <w:p w:rsidR="00094A30" w:rsidRDefault="00094A30">
      <w:pPr>
        <w:pStyle w:val="ConsPlusTitle"/>
        <w:jc w:val="center"/>
      </w:pPr>
      <w:proofErr w:type="gramStart"/>
      <w:r>
        <w:t>необходимый</w:t>
      </w:r>
      <w:proofErr w:type="gramEnd"/>
      <w:r>
        <w:t xml:space="preserve"> для консультации врача-нефролога</w:t>
      </w:r>
    </w:p>
    <w:p w:rsidR="00094A30" w:rsidRDefault="00094A30">
      <w:pPr>
        <w:pStyle w:val="ConsPlusTitle"/>
        <w:jc w:val="center"/>
      </w:pPr>
      <w:r>
        <w:t>Плановая консультация врача-нефролога</w:t>
      </w:r>
    </w:p>
    <w:p w:rsidR="00094A30" w:rsidRDefault="00094A3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613"/>
      </w:tblGrid>
      <w:tr w:rsidR="00094A30">
        <w:tc>
          <w:tcPr>
            <w:tcW w:w="3458" w:type="dxa"/>
          </w:tcPr>
          <w:p w:rsidR="00094A30" w:rsidRDefault="00094A30">
            <w:pPr>
              <w:pStyle w:val="ConsPlusNormal"/>
              <w:jc w:val="both"/>
            </w:pPr>
            <w:proofErr w:type="spellStart"/>
            <w:r>
              <w:t>Нефрологическая</w:t>
            </w:r>
            <w:proofErr w:type="spellEnd"/>
            <w:r>
              <w:t xml:space="preserve"> патология</w:t>
            </w:r>
          </w:p>
        </w:tc>
        <w:tc>
          <w:tcPr>
            <w:tcW w:w="5613" w:type="dxa"/>
          </w:tcPr>
          <w:p w:rsidR="00094A30" w:rsidRDefault="00094A30">
            <w:pPr>
              <w:pStyle w:val="ConsPlusNormal"/>
              <w:jc w:val="both"/>
            </w:pPr>
            <w:r>
              <w:t>Обследования, необходимые для консультации</w:t>
            </w:r>
          </w:p>
        </w:tc>
      </w:tr>
      <w:tr w:rsidR="00094A30">
        <w:tc>
          <w:tcPr>
            <w:tcW w:w="3458" w:type="dxa"/>
          </w:tcPr>
          <w:p w:rsidR="00094A30" w:rsidRDefault="00094A30">
            <w:pPr>
              <w:pStyle w:val="ConsPlusNormal"/>
              <w:jc w:val="both"/>
            </w:pPr>
            <w:r>
              <w:t>Впервые выявленная стойкая (более 3 мес.) протеинурия</w:t>
            </w:r>
          </w:p>
        </w:tc>
        <w:tc>
          <w:tcPr>
            <w:tcW w:w="5613" w:type="dxa"/>
          </w:tcPr>
          <w:p w:rsidR="00094A30" w:rsidRDefault="00094A30">
            <w:pPr>
              <w:pStyle w:val="ConsPlusNormal"/>
              <w:jc w:val="both"/>
            </w:pPr>
            <w:r>
              <w:t xml:space="preserve">Клинический анализ крови, общий анализ мочи, проба Нечипоренко, биохимический анализ крови: (АСТ, АЛТ, </w:t>
            </w:r>
            <w:proofErr w:type="spellStart"/>
            <w:r>
              <w:t>креатинин</w:t>
            </w:r>
            <w:proofErr w:type="spellEnd"/>
            <w:r>
              <w:t>, мочевина, мочевая кислота, холестерин, общий белок). УЗИ почек, мочеточников</w:t>
            </w:r>
          </w:p>
        </w:tc>
      </w:tr>
      <w:tr w:rsidR="00094A30">
        <w:tc>
          <w:tcPr>
            <w:tcW w:w="3458" w:type="dxa"/>
          </w:tcPr>
          <w:p w:rsidR="00094A30" w:rsidRDefault="00094A30">
            <w:pPr>
              <w:pStyle w:val="ConsPlusNormal"/>
              <w:jc w:val="both"/>
            </w:pPr>
            <w:r>
              <w:t>Пациенты с воспалительным мочевым синдромом</w:t>
            </w:r>
          </w:p>
        </w:tc>
        <w:tc>
          <w:tcPr>
            <w:tcW w:w="5613" w:type="dxa"/>
          </w:tcPr>
          <w:p w:rsidR="00094A30" w:rsidRDefault="00094A30">
            <w:pPr>
              <w:pStyle w:val="ConsPlusNormal"/>
              <w:jc w:val="both"/>
            </w:pPr>
            <w:r>
              <w:t>Клинический анализ крови, общий анализ мочи, проба Нечипоренко, посев мочи, биохимический анализ крови: (</w:t>
            </w:r>
            <w:proofErr w:type="spellStart"/>
            <w:r>
              <w:t>креатинин</w:t>
            </w:r>
            <w:proofErr w:type="spellEnd"/>
            <w:r>
              <w:t>, мочевина, мочевая кислота, холестерин, общий белок). УЗИ почек + мочевой пузырь</w:t>
            </w:r>
          </w:p>
        </w:tc>
      </w:tr>
      <w:tr w:rsidR="00094A30">
        <w:tc>
          <w:tcPr>
            <w:tcW w:w="3458" w:type="dxa"/>
          </w:tcPr>
          <w:p w:rsidR="00094A30" w:rsidRDefault="00094A30">
            <w:pPr>
              <w:pStyle w:val="ConsPlusNormal"/>
              <w:jc w:val="both"/>
            </w:pPr>
            <w:r>
              <w:t>Пациенты с гематурией при отсутствии урологической патологии</w:t>
            </w:r>
          </w:p>
        </w:tc>
        <w:tc>
          <w:tcPr>
            <w:tcW w:w="5613" w:type="dxa"/>
          </w:tcPr>
          <w:p w:rsidR="00094A30" w:rsidRDefault="00094A30">
            <w:pPr>
              <w:pStyle w:val="ConsPlusNormal"/>
              <w:jc w:val="both"/>
            </w:pPr>
            <w:r>
              <w:t>Клинический анализ крови, общий анализ мочи, проба Нечипоренко, биохимический анализ крови: (</w:t>
            </w:r>
            <w:proofErr w:type="spellStart"/>
            <w:r>
              <w:t>креатинин</w:t>
            </w:r>
            <w:proofErr w:type="spellEnd"/>
            <w:r>
              <w:t xml:space="preserve">, мочевина, мочевая кислота, холестерин, общий белок). УЗИ почек + мочевой пузырь. </w:t>
            </w:r>
            <w:proofErr w:type="gramStart"/>
            <w:r>
              <w:t>Обзорная в/в урография или КТ почек с контрастированием</w:t>
            </w:r>
            <w:proofErr w:type="gramEnd"/>
          </w:p>
        </w:tc>
      </w:tr>
      <w:tr w:rsidR="00094A30">
        <w:tc>
          <w:tcPr>
            <w:tcW w:w="3458" w:type="dxa"/>
          </w:tcPr>
          <w:p w:rsidR="00094A30" w:rsidRDefault="00094A30">
            <w:pPr>
              <w:pStyle w:val="ConsPlusNormal"/>
              <w:jc w:val="both"/>
            </w:pPr>
            <w:r>
              <w:t>Пациенты с ХБП 3 - 5 стадий</w:t>
            </w:r>
          </w:p>
        </w:tc>
        <w:tc>
          <w:tcPr>
            <w:tcW w:w="5613" w:type="dxa"/>
          </w:tcPr>
          <w:p w:rsidR="00094A30" w:rsidRDefault="00094A30">
            <w:pPr>
              <w:pStyle w:val="ConsPlusNormal"/>
              <w:jc w:val="both"/>
            </w:pPr>
            <w:proofErr w:type="gramStart"/>
            <w:r>
              <w:t xml:space="preserve">Клинический анализ крови, общий анализ мочи, биохимический анализ крови: калий, кальций, фосфор, </w:t>
            </w:r>
            <w:proofErr w:type="spellStart"/>
            <w:r>
              <w:t>креатинин</w:t>
            </w:r>
            <w:proofErr w:type="spellEnd"/>
            <w:r>
              <w:t>, мочевина, мочевая кислота, холестерин, общий белок, альбумин, железо).</w:t>
            </w:r>
            <w:proofErr w:type="gramEnd"/>
            <w:r>
              <w:t xml:space="preserve"> УЗИ почек</w:t>
            </w:r>
          </w:p>
        </w:tc>
      </w:tr>
      <w:tr w:rsidR="00094A30">
        <w:tc>
          <w:tcPr>
            <w:tcW w:w="3458" w:type="dxa"/>
          </w:tcPr>
          <w:p w:rsidR="00094A30" w:rsidRDefault="00094A30">
            <w:pPr>
              <w:pStyle w:val="ConsPlusNormal"/>
              <w:jc w:val="both"/>
            </w:pPr>
            <w:r>
              <w:t xml:space="preserve">Пациенты с установленным диагнозом: хронический </w:t>
            </w:r>
            <w:proofErr w:type="spellStart"/>
            <w:r>
              <w:t>гломерулонефрит</w:t>
            </w:r>
            <w:proofErr w:type="spellEnd"/>
            <w:r>
              <w:t>, хронический интерстициальный нефрит, врожденной аномалией развития почек</w:t>
            </w:r>
          </w:p>
        </w:tc>
        <w:tc>
          <w:tcPr>
            <w:tcW w:w="5613" w:type="dxa"/>
          </w:tcPr>
          <w:p w:rsidR="00094A30" w:rsidRDefault="00094A30">
            <w:pPr>
              <w:pStyle w:val="ConsPlusNormal"/>
              <w:jc w:val="both"/>
            </w:pPr>
            <w:r>
              <w:t xml:space="preserve">Клинический анализ крови, общий анализ мочи, биохимический анализ крови: (АСТ, АЛТ, калий, </w:t>
            </w:r>
            <w:proofErr w:type="spellStart"/>
            <w:r>
              <w:t>креатинин</w:t>
            </w:r>
            <w:proofErr w:type="spellEnd"/>
            <w:r>
              <w:t>, мочевина, мочевая кислота, холестерин, общий белок). УЗИ почек</w:t>
            </w:r>
          </w:p>
        </w:tc>
      </w:tr>
      <w:tr w:rsidR="00094A30">
        <w:tc>
          <w:tcPr>
            <w:tcW w:w="3458" w:type="dxa"/>
          </w:tcPr>
          <w:p w:rsidR="00094A30" w:rsidRDefault="00094A30">
            <w:pPr>
              <w:pStyle w:val="ConsPlusNormal"/>
              <w:jc w:val="both"/>
            </w:pPr>
            <w:r>
              <w:t xml:space="preserve">Артериальная гипертензия, </w:t>
            </w:r>
            <w:proofErr w:type="spellStart"/>
            <w:r>
              <w:t>развившаяся</w:t>
            </w:r>
            <w:proofErr w:type="spellEnd"/>
            <w:r>
              <w:t xml:space="preserve"> в молодом возрасте</w:t>
            </w:r>
          </w:p>
        </w:tc>
        <w:tc>
          <w:tcPr>
            <w:tcW w:w="5613" w:type="dxa"/>
          </w:tcPr>
          <w:p w:rsidR="00094A30" w:rsidRDefault="00094A30">
            <w:pPr>
              <w:pStyle w:val="ConsPlusNormal"/>
              <w:jc w:val="both"/>
            </w:pPr>
            <w:r>
              <w:t>Клинический анализ крови, общий анализ мочи, биохимический анализ крови: (</w:t>
            </w:r>
            <w:proofErr w:type="spellStart"/>
            <w:r>
              <w:t>креатинин</w:t>
            </w:r>
            <w:proofErr w:type="spellEnd"/>
            <w:r>
              <w:t>, мочевина, мочевая кислота, холестерин, общий белок). УЗИ почек. Дуплексное сканирование сосудов почек</w:t>
            </w:r>
          </w:p>
        </w:tc>
      </w:tr>
    </w:tbl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Title"/>
        <w:jc w:val="center"/>
        <w:outlineLvl w:val="1"/>
      </w:pPr>
      <w:r>
        <w:t>Консультация врача-нефролога</w:t>
      </w:r>
    </w:p>
    <w:p w:rsidR="00094A30" w:rsidRDefault="00094A30">
      <w:pPr>
        <w:pStyle w:val="ConsPlusTitle"/>
        <w:jc w:val="center"/>
      </w:pPr>
      <w:r>
        <w:t>по экстренным/срочным показаниям</w:t>
      </w:r>
    </w:p>
    <w:p w:rsidR="00094A30" w:rsidRDefault="00094A30">
      <w:pPr>
        <w:pStyle w:val="ConsPlusTitle"/>
        <w:jc w:val="center"/>
      </w:pPr>
      <w:proofErr w:type="gramStart"/>
      <w:r>
        <w:t>(может осуществляться очно в приемном покое</w:t>
      </w:r>
      <w:proofErr w:type="gramEnd"/>
    </w:p>
    <w:p w:rsidR="00094A30" w:rsidRDefault="00094A30">
      <w:pPr>
        <w:pStyle w:val="ConsPlusTitle"/>
        <w:jc w:val="center"/>
      </w:pPr>
      <w:r>
        <w:t xml:space="preserve">ГОБУЗ "НОКБ", по телефону </w:t>
      </w:r>
      <w:proofErr w:type="spellStart"/>
      <w:r>
        <w:t>нефрологического</w:t>
      </w:r>
      <w:proofErr w:type="spellEnd"/>
      <w:r>
        <w:t xml:space="preserve"> отделения</w:t>
      </w:r>
    </w:p>
    <w:p w:rsidR="00094A30" w:rsidRDefault="00094A30">
      <w:pPr>
        <w:pStyle w:val="ConsPlusTitle"/>
        <w:jc w:val="center"/>
      </w:pPr>
      <w:r>
        <w:lastRenderedPageBreak/>
        <w:t>ГОБУЗ "НОКБ" или путем телемедицинских технологий</w:t>
      </w:r>
    </w:p>
    <w:p w:rsidR="00094A30" w:rsidRDefault="00094A30">
      <w:pPr>
        <w:pStyle w:val="ConsPlusTitle"/>
        <w:jc w:val="center"/>
      </w:pPr>
      <w:proofErr w:type="gramStart"/>
      <w:r>
        <w:t>(очно/заочно))</w:t>
      </w:r>
      <w:proofErr w:type="gramEnd"/>
    </w:p>
    <w:p w:rsidR="00094A30" w:rsidRDefault="00094A3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613"/>
      </w:tblGrid>
      <w:tr w:rsidR="00094A30">
        <w:tc>
          <w:tcPr>
            <w:tcW w:w="3458" w:type="dxa"/>
          </w:tcPr>
          <w:p w:rsidR="00094A30" w:rsidRDefault="00094A30">
            <w:pPr>
              <w:pStyle w:val="ConsPlusNormal"/>
              <w:jc w:val="center"/>
            </w:pPr>
            <w:r>
              <w:t>Показания</w:t>
            </w:r>
          </w:p>
        </w:tc>
        <w:tc>
          <w:tcPr>
            <w:tcW w:w="5613" w:type="dxa"/>
          </w:tcPr>
          <w:p w:rsidR="00094A30" w:rsidRDefault="00094A30">
            <w:pPr>
              <w:pStyle w:val="ConsPlusNormal"/>
              <w:jc w:val="center"/>
            </w:pPr>
            <w:r>
              <w:t>Обследования, необходимые для консультации</w:t>
            </w:r>
          </w:p>
        </w:tc>
      </w:tr>
      <w:tr w:rsidR="00094A30">
        <w:tc>
          <w:tcPr>
            <w:tcW w:w="3458" w:type="dxa"/>
          </w:tcPr>
          <w:p w:rsidR="00094A30" w:rsidRDefault="00094A30">
            <w:pPr>
              <w:pStyle w:val="ConsPlusNormal"/>
              <w:jc w:val="both"/>
            </w:pPr>
            <w:r>
              <w:t xml:space="preserve">Пациенты с впервые </w:t>
            </w:r>
            <w:proofErr w:type="gramStart"/>
            <w:r>
              <w:t>выявленным</w:t>
            </w:r>
            <w:proofErr w:type="gramEnd"/>
            <w:r>
              <w:t xml:space="preserve"> </w:t>
            </w:r>
            <w:proofErr w:type="spellStart"/>
            <w:r>
              <w:t>креатинином</w:t>
            </w:r>
            <w:proofErr w:type="spellEnd"/>
            <w:r>
              <w:t xml:space="preserve"> выше 450 </w:t>
            </w:r>
            <w:proofErr w:type="spellStart"/>
            <w:r>
              <w:t>мкмоль</w:t>
            </w:r>
            <w:proofErr w:type="spellEnd"/>
            <w:r>
              <w:t xml:space="preserve">/л и/или </w:t>
            </w:r>
            <w:proofErr w:type="spellStart"/>
            <w:r>
              <w:t>олигоанурией</w:t>
            </w:r>
            <w:proofErr w:type="spellEnd"/>
          </w:p>
        </w:tc>
        <w:tc>
          <w:tcPr>
            <w:tcW w:w="5613" w:type="dxa"/>
          </w:tcPr>
          <w:p w:rsidR="00094A30" w:rsidRDefault="00094A30">
            <w:pPr>
              <w:pStyle w:val="ConsPlusNormal"/>
              <w:jc w:val="both"/>
            </w:pPr>
            <w:r>
              <w:t xml:space="preserve">Клинический анализ крови, общий анализ мочи, биохимический анализ крови: АСТ, АЛТ, калий, кальций, фосфор, ЩФ, </w:t>
            </w:r>
            <w:proofErr w:type="spellStart"/>
            <w:r>
              <w:t>креатинин</w:t>
            </w:r>
            <w:proofErr w:type="spellEnd"/>
            <w:r>
              <w:t>, мочевина, мочевая кислота, холестерин, общий белок, обмен железа, ПТГ. УЗИ почек + мочевой пузырь, остаточная моча</w:t>
            </w:r>
          </w:p>
        </w:tc>
      </w:tr>
      <w:tr w:rsidR="00094A30">
        <w:tc>
          <w:tcPr>
            <w:tcW w:w="3458" w:type="dxa"/>
          </w:tcPr>
          <w:p w:rsidR="00094A30" w:rsidRDefault="00094A30">
            <w:pPr>
              <w:pStyle w:val="ConsPlusNormal"/>
              <w:jc w:val="both"/>
            </w:pPr>
            <w:r>
              <w:t xml:space="preserve">Пациенты с повышением </w:t>
            </w:r>
            <w:proofErr w:type="spellStart"/>
            <w:r>
              <w:t>креатинина</w:t>
            </w:r>
            <w:proofErr w:type="spellEnd"/>
            <w:r>
              <w:t xml:space="preserve"> более чем в два раза в течение месяца</w:t>
            </w:r>
          </w:p>
        </w:tc>
        <w:tc>
          <w:tcPr>
            <w:tcW w:w="5613" w:type="dxa"/>
          </w:tcPr>
          <w:p w:rsidR="00094A30" w:rsidRDefault="00094A30">
            <w:pPr>
              <w:pStyle w:val="ConsPlusNormal"/>
              <w:jc w:val="both"/>
            </w:pPr>
            <w:proofErr w:type="gramStart"/>
            <w:r>
              <w:t xml:space="preserve">Клинический анализ крови, общий анализ мочи, биохимический анализ крови: калий, кальций, фосфор, </w:t>
            </w:r>
            <w:proofErr w:type="spellStart"/>
            <w:r>
              <w:t>креатинин</w:t>
            </w:r>
            <w:proofErr w:type="spellEnd"/>
            <w:r>
              <w:t>, мочевина, мочевая кислота, холестерин, общий белок.</w:t>
            </w:r>
            <w:proofErr w:type="gramEnd"/>
            <w:r>
              <w:t xml:space="preserve"> УЗИ почек + мочевой пузырь с остаточной мочой</w:t>
            </w:r>
          </w:p>
        </w:tc>
      </w:tr>
      <w:tr w:rsidR="00094A30">
        <w:tc>
          <w:tcPr>
            <w:tcW w:w="3458" w:type="dxa"/>
          </w:tcPr>
          <w:p w:rsidR="00094A30" w:rsidRDefault="00094A30">
            <w:pPr>
              <w:pStyle w:val="ConsPlusNormal"/>
              <w:jc w:val="both"/>
            </w:pPr>
            <w:r>
              <w:t>Нефротический синдром, впервые выявленный или рецидив</w:t>
            </w:r>
          </w:p>
        </w:tc>
        <w:tc>
          <w:tcPr>
            <w:tcW w:w="5613" w:type="dxa"/>
          </w:tcPr>
          <w:p w:rsidR="00094A30" w:rsidRDefault="00094A30">
            <w:pPr>
              <w:pStyle w:val="ConsPlusNormal"/>
              <w:jc w:val="both"/>
            </w:pPr>
            <w:r>
              <w:t xml:space="preserve">Клинический анализ крови, общий анализ мочи, суточная протеинурия, биохимический анализ крови: АСТ, АЛТ, </w:t>
            </w:r>
            <w:proofErr w:type="spellStart"/>
            <w:r>
              <w:t>креатинин</w:t>
            </w:r>
            <w:proofErr w:type="spellEnd"/>
            <w:r>
              <w:t>, мочевина, мочевая кислота, холестерин, общий белок. УЗИ почек</w:t>
            </w:r>
          </w:p>
        </w:tc>
      </w:tr>
    </w:tbl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</w:p>
    <w:p w:rsidR="00094A30" w:rsidRDefault="00094A30">
      <w:pPr>
        <w:pStyle w:val="ConsPlusNormal"/>
        <w:jc w:val="right"/>
        <w:outlineLvl w:val="0"/>
      </w:pPr>
      <w:r>
        <w:lastRenderedPageBreak/>
        <w:t>Приложение N 3</w:t>
      </w:r>
    </w:p>
    <w:p w:rsidR="00094A30" w:rsidRDefault="00094A30">
      <w:pPr>
        <w:pStyle w:val="ConsPlusNormal"/>
        <w:jc w:val="right"/>
      </w:pPr>
      <w:r>
        <w:t>к приказу</w:t>
      </w:r>
    </w:p>
    <w:p w:rsidR="00094A30" w:rsidRDefault="00094A30">
      <w:pPr>
        <w:pStyle w:val="ConsPlusNormal"/>
        <w:jc w:val="right"/>
      </w:pPr>
      <w:r>
        <w:t>министерства здравоохранения</w:t>
      </w:r>
    </w:p>
    <w:p w:rsidR="00094A30" w:rsidRDefault="00094A30">
      <w:pPr>
        <w:pStyle w:val="ConsPlusNormal"/>
        <w:jc w:val="right"/>
      </w:pPr>
      <w:r>
        <w:t>Новгородской области</w:t>
      </w:r>
    </w:p>
    <w:p w:rsidR="00094A30" w:rsidRDefault="00094A30">
      <w:pPr>
        <w:pStyle w:val="ConsPlusNormal"/>
        <w:jc w:val="right"/>
      </w:pPr>
      <w:r>
        <w:t>от 11.09.2023 N 990-Д</w:t>
      </w: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Title"/>
        <w:jc w:val="center"/>
      </w:pPr>
      <w:bookmarkStart w:id="2" w:name="P162"/>
      <w:bookmarkEnd w:id="2"/>
      <w:r>
        <w:t>ПОРЯДОК</w:t>
      </w:r>
    </w:p>
    <w:p w:rsidR="00094A30" w:rsidRDefault="00094A30">
      <w:pPr>
        <w:pStyle w:val="ConsPlusTitle"/>
        <w:jc w:val="center"/>
      </w:pPr>
      <w:r>
        <w:t>НАПРАВЛЕНИЯ ВЗРОСЛЫХ ПАЦИЕНТОВ</w:t>
      </w:r>
    </w:p>
    <w:p w:rsidR="00094A30" w:rsidRDefault="00094A30">
      <w:pPr>
        <w:pStyle w:val="ConsPlusTitle"/>
        <w:jc w:val="center"/>
      </w:pPr>
      <w:r>
        <w:t>ДЛЯ ЗАМЕСТИТЕЛЬНОЙ ПОЧЕЧНОЙ ТЕРАПИИ</w:t>
      </w: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  <w:r>
        <w:t xml:space="preserve">1. Настоящий порядок определяет порядок маршрутизации при оказании специализированной медицинской помощи взрослых пациентов с хронической болезнью почек 4 стадии (далее - ХБП, пациенты), </w:t>
      </w:r>
      <w:proofErr w:type="gramStart"/>
      <w:r>
        <w:t>нуждающимся</w:t>
      </w:r>
      <w:proofErr w:type="gramEnd"/>
      <w:r>
        <w:t xml:space="preserve"> в заместительной почечной терапии (далее - ЗПТ, пациенты).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рамках обязательного медицинского страхования ЗПТ для пациентов ХБП осуществляется в структурных подразделениях, организованных для оказания данного вида медицинской помощи медицинских организаций независимо от форм собственности и ведомственной принадлежности, осуществляющих деятельность на основании соответствующей лицензии на осуществление медицинской деятельности и в соответствии с условиями, установленными территориальной программой государственных гарантий бесплатного оказания гражданам медицинской помощи в Новгородской области.</w:t>
      </w:r>
      <w:proofErr w:type="gramEnd"/>
    </w:p>
    <w:p w:rsidR="00094A30" w:rsidRDefault="00094A30">
      <w:pPr>
        <w:pStyle w:val="ConsPlusNormal"/>
        <w:spacing w:before="220"/>
        <w:ind w:firstLine="540"/>
        <w:jc w:val="both"/>
      </w:pPr>
      <w:r>
        <w:t>3. Отбор пациентов с ХБП осуществляется специально созданной на базе ГОБУЗ "Новгородская областная клиническая больница" (далее - ГОБУЗ "НОКБ") отборочной комиссией (далее - отборочная комиссия) и оформляется в виде решения отборочной комиссии. Положение об отборочной комисс</w:t>
      </w:r>
      <w:proofErr w:type="gramStart"/>
      <w:r>
        <w:t>ии и ее</w:t>
      </w:r>
      <w:proofErr w:type="gramEnd"/>
      <w:r>
        <w:t xml:space="preserve"> состав утверждается приказом главного врача ГОБУЗ "НОКБ".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Медицинские организации при выявлении пациента с ХБП направляют его на прием к врачу-нефрологу ГОБУЗ "НОКБ" с результатами обследования, подробной выпиской из медицинской карты стационарного пациента (амбулаторной карты), а также данными клинических, рентгенологических, лабораторных и других исследований, соответствующих профилю заболевания, не более чем месячной давности (далее - медицинские документы) для решения вопроса о необходимости ЗПТ и представления пациента на отборочную комиссию.</w:t>
      </w:r>
      <w:proofErr w:type="gramEnd"/>
    </w:p>
    <w:p w:rsidR="00094A30" w:rsidRDefault="00094A30">
      <w:pPr>
        <w:pStyle w:val="ConsPlusNormal"/>
        <w:spacing w:before="220"/>
        <w:ind w:firstLine="540"/>
        <w:jc w:val="both"/>
      </w:pPr>
      <w:r>
        <w:t>5. Отборочная комиссия рассматривает представленные лечащим врачом ГОБУЗ "НОКБ" медицинские документы и принимает решение о необходимости оказания пациенту ЗПТ и направлении его в медицинскую организацию, для которой установлены плановые объемы медицинской помощи по ЗПТ при наличии свободных диализных мест и с учетом выбора пациента. В случае отсутствия показаний для оказания пациенту ЗПТ обоснование отказа должно быть изложено в протоколе отборочной комиссии. Решения отборочной комиссии со списком пациентов, направленных на ЗПТ и пациентов, которым в ЗПТ отказано, хранятся у секретаря отборочной комиссии.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6. Направление пациентов для заместительной почечной терапии осуществляется в соответствии со </w:t>
      </w:r>
      <w:hyperlink w:anchor="P191">
        <w:r>
          <w:rPr>
            <w:color w:val="0000FF"/>
          </w:rPr>
          <w:t>Схемой</w:t>
        </w:r>
      </w:hyperlink>
      <w:r>
        <w:t xml:space="preserve"> маршрутизации пациентов для заместительной почечной терапии, утвержденной приложением N 1 к настоящему Порядку.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7. Отборочная комиссия осуществляет </w:t>
      </w:r>
      <w:proofErr w:type="gramStart"/>
      <w:r>
        <w:t>контроль за</w:t>
      </w:r>
      <w:proofErr w:type="gramEnd"/>
      <w:r>
        <w:t xml:space="preserve"> оказанием медицинской помощи пациентам с ХБП.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8. Заседание отборочной комиссии проводятся ежемесячно на основании планов-графиков, утвержденных приказом главного врача ГОБУЗ "НОКБ".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9. В случае необходимости по решению главного врача ГОБУЗ "НОКБ" могут проводиться </w:t>
      </w:r>
      <w:r>
        <w:lastRenderedPageBreak/>
        <w:t>внеплановые заседания отборочной комиссии.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>10. Выписка из протокола решения отборочной комиссии выдается на руки пациенту либо его законному представителю на основании письменного заявления.</w:t>
      </w:r>
    </w:p>
    <w:p w:rsidR="00094A30" w:rsidRDefault="00094A30">
      <w:pPr>
        <w:pStyle w:val="ConsPlusNormal"/>
        <w:spacing w:before="220"/>
        <w:ind w:firstLine="540"/>
        <w:jc w:val="both"/>
      </w:pPr>
      <w:r>
        <w:t xml:space="preserve">11. Формы </w:t>
      </w:r>
      <w:hyperlink w:anchor="P209">
        <w:r>
          <w:rPr>
            <w:color w:val="0000FF"/>
          </w:rPr>
          <w:t>направления</w:t>
        </w:r>
      </w:hyperlink>
      <w:r>
        <w:t xml:space="preserve"> на отборочную комиссию, обратного </w:t>
      </w:r>
      <w:hyperlink w:anchor="P256">
        <w:r>
          <w:rPr>
            <w:color w:val="0000FF"/>
          </w:rPr>
          <w:t>талона</w:t>
        </w:r>
      </w:hyperlink>
      <w:r>
        <w:t xml:space="preserve"> утверждены приложениями N 2 и 3 к настоящему Порядку.</w:t>
      </w: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</w:p>
    <w:p w:rsidR="00094A30" w:rsidRDefault="00094A30">
      <w:pPr>
        <w:pStyle w:val="ConsPlusNormal"/>
        <w:jc w:val="right"/>
        <w:outlineLvl w:val="1"/>
      </w:pPr>
      <w:bookmarkStart w:id="3" w:name="_GoBack"/>
      <w:bookmarkEnd w:id="3"/>
      <w:r>
        <w:lastRenderedPageBreak/>
        <w:t>Приложение N 1</w:t>
      </w:r>
    </w:p>
    <w:p w:rsidR="00094A30" w:rsidRDefault="00094A30">
      <w:pPr>
        <w:pStyle w:val="ConsPlusNormal"/>
        <w:jc w:val="right"/>
      </w:pPr>
      <w:r>
        <w:t>к Порядку</w:t>
      </w:r>
    </w:p>
    <w:p w:rsidR="00094A30" w:rsidRDefault="00094A30">
      <w:pPr>
        <w:pStyle w:val="ConsPlusNormal"/>
        <w:jc w:val="right"/>
      </w:pPr>
      <w:r>
        <w:t>направления пациентов</w:t>
      </w:r>
    </w:p>
    <w:p w:rsidR="00094A30" w:rsidRDefault="00094A30">
      <w:pPr>
        <w:pStyle w:val="ConsPlusNormal"/>
        <w:jc w:val="right"/>
      </w:pPr>
      <w:r>
        <w:t>для заместительной почечной</w:t>
      </w:r>
    </w:p>
    <w:p w:rsidR="00094A30" w:rsidRDefault="00094A30">
      <w:pPr>
        <w:pStyle w:val="ConsPlusNormal"/>
        <w:jc w:val="right"/>
      </w:pPr>
      <w:r>
        <w:t xml:space="preserve">терапии, </w:t>
      </w:r>
      <w:proofErr w:type="gramStart"/>
      <w:r>
        <w:t>утвержденному</w:t>
      </w:r>
      <w:proofErr w:type="gramEnd"/>
    </w:p>
    <w:p w:rsidR="00094A30" w:rsidRDefault="00094A30">
      <w:pPr>
        <w:pStyle w:val="ConsPlusNormal"/>
        <w:jc w:val="right"/>
      </w:pPr>
      <w:r>
        <w:t>приказом министерства</w:t>
      </w:r>
    </w:p>
    <w:p w:rsidR="00094A30" w:rsidRDefault="00094A30">
      <w:pPr>
        <w:pStyle w:val="ConsPlusNormal"/>
        <w:jc w:val="right"/>
      </w:pPr>
      <w:r>
        <w:t xml:space="preserve">здравоохранения </w:t>
      </w:r>
      <w:proofErr w:type="gramStart"/>
      <w:r>
        <w:t>Новгородской</w:t>
      </w:r>
      <w:proofErr w:type="gramEnd"/>
    </w:p>
    <w:p w:rsidR="00094A30" w:rsidRDefault="00094A30">
      <w:pPr>
        <w:pStyle w:val="ConsPlusNormal"/>
        <w:jc w:val="right"/>
      </w:pPr>
      <w:r>
        <w:t>области от 11.09.2023 N 990-Д</w:t>
      </w: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Title"/>
        <w:jc w:val="center"/>
      </w:pPr>
      <w:bookmarkStart w:id="4" w:name="P191"/>
      <w:bookmarkEnd w:id="4"/>
      <w:r>
        <w:t>СХЕМА</w:t>
      </w:r>
    </w:p>
    <w:p w:rsidR="00094A30" w:rsidRDefault="00094A30">
      <w:pPr>
        <w:pStyle w:val="ConsPlusTitle"/>
        <w:jc w:val="center"/>
      </w:pPr>
      <w:r>
        <w:t>МАРШРУТИЗАЦИИ ПАЦИЕНТОВ ДЛЯ ЗАМЕСТИТЕЛЬНОЙ ПОЧЕЧНОЙ ТЕРАПИИ</w:t>
      </w: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jc w:val="center"/>
      </w:pPr>
      <w:r>
        <w:rPr>
          <w:noProof/>
          <w:position w:val="-480"/>
        </w:rPr>
        <w:drawing>
          <wp:inline distT="0" distB="0" distL="0" distR="0">
            <wp:extent cx="5546090" cy="6243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624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jc w:val="right"/>
        <w:outlineLvl w:val="1"/>
      </w:pPr>
      <w:r>
        <w:lastRenderedPageBreak/>
        <w:t>Приложение N 2</w:t>
      </w:r>
    </w:p>
    <w:p w:rsidR="00094A30" w:rsidRDefault="00094A30">
      <w:pPr>
        <w:pStyle w:val="ConsPlusNormal"/>
        <w:jc w:val="right"/>
      </w:pPr>
      <w:r>
        <w:t>к Порядку</w:t>
      </w:r>
    </w:p>
    <w:p w:rsidR="00094A30" w:rsidRDefault="00094A30">
      <w:pPr>
        <w:pStyle w:val="ConsPlusNormal"/>
        <w:jc w:val="right"/>
      </w:pPr>
      <w:r>
        <w:t>направления пациентов</w:t>
      </w:r>
    </w:p>
    <w:p w:rsidR="00094A30" w:rsidRDefault="00094A30">
      <w:pPr>
        <w:pStyle w:val="ConsPlusNormal"/>
        <w:jc w:val="right"/>
      </w:pPr>
      <w:r>
        <w:t>для заместительной почечной</w:t>
      </w:r>
    </w:p>
    <w:p w:rsidR="00094A30" w:rsidRDefault="00094A30">
      <w:pPr>
        <w:pStyle w:val="ConsPlusNormal"/>
        <w:jc w:val="right"/>
      </w:pPr>
      <w:r>
        <w:t xml:space="preserve">терапии, </w:t>
      </w:r>
      <w:proofErr w:type="gramStart"/>
      <w:r>
        <w:t>утвержденному</w:t>
      </w:r>
      <w:proofErr w:type="gramEnd"/>
    </w:p>
    <w:p w:rsidR="00094A30" w:rsidRDefault="00094A30">
      <w:pPr>
        <w:pStyle w:val="ConsPlusNormal"/>
        <w:jc w:val="right"/>
      </w:pPr>
      <w:r>
        <w:t>приказом министерства</w:t>
      </w:r>
    </w:p>
    <w:p w:rsidR="00094A30" w:rsidRDefault="00094A30">
      <w:pPr>
        <w:pStyle w:val="ConsPlusNormal"/>
        <w:jc w:val="right"/>
      </w:pPr>
      <w:r>
        <w:t xml:space="preserve">здравоохранения </w:t>
      </w:r>
      <w:proofErr w:type="gramStart"/>
      <w:r>
        <w:t>Новгородской</w:t>
      </w:r>
      <w:proofErr w:type="gramEnd"/>
    </w:p>
    <w:p w:rsidR="00094A30" w:rsidRDefault="00094A30">
      <w:pPr>
        <w:pStyle w:val="ConsPlusNormal"/>
        <w:jc w:val="right"/>
      </w:pPr>
      <w:r>
        <w:t>области от 11.09.2023 N 990-Д</w:t>
      </w:r>
    </w:p>
    <w:p w:rsidR="00094A30" w:rsidRDefault="00094A3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6"/>
        <w:gridCol w:w="340"/>
        <w:gridCol w:w="340"/>
        <w:gridCol w:w="2049"/>
        <w:gridCol w:w="340"/>
        <w:gridCol w:w="1021"/>
        <w:gridCol w:w="3063"/>
        <w:gridCol w:w="510"/>
      </w:tblGrid>
      <w:tr w:rsidR="00094A30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  <w:jc w:val="center"/>
            </w:pPr>
            <w:bookmarkStart w:id="5" w:name="P209"/>
            <w:bookmarkEnd w:id="5"/>
            <w:r>
              <w:t>Направление на Комиссию</w:t>
            </w:r>
          </w:p>
          <w:p w:rsidR="00094A30" w:rsidRDefault="00094A30">
            <w:pPr>
              <w:pStyle w:val="ConsPlusNormal"/>
              <w:jc w:val="center"/>
            </w:pPr>
            <w:r>
              <w:t>по определению маршрутизации пациентов, получающих</w:t>
            </w:r>
          </w:p>
          <w:p w:rsidR="00094A30" w:rsidRDefault="00094A30">
            <w:pPr>
              <w:pStyle w:val="ConsPlusNormal"/>
              <w:jc w:val="center"/>
            </w:pPr>
            <w:r>
              <w:t>заместительную почечную терапию в медицинских организациях</w:t>
            </w:r>
          </w:p>
          <w:p w:rsidR="00094A30" w:rsidRDefault="00094A30">
            <w:pPr>
              <w:pStyle w:val="ConsPlusNormal"/>
              <w:jc w:val="center"/>
            </w:pPr>
            <w:r>
              <w:t>Новгородской области на основании письменного заявления</w:t>
            </w:r>
          </w:p>
        </w:tc>
      </w:tr>
      <w:tr w:rsidR="00094A30">
        <w:tc>
          <w:tcPr>
            <w:tcW w:w="4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Дата выдачи</w:t>
            </w:r>
          </w:p>
        </w:tc>
        <w:tc>
          <w:tcPr>
            <w:tcW w:w="4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  <w:jc w:val="right"/>
            </w:pPr>
            <w:r>
              <w:t>"___" _________ 20__ г.</w:t>
            </w:r>
          </w:p>
        </w:tc>
      </w:tr>
      <w:tr w:rsidR="00094A30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1. Фамилия, имя, отчество пациента:</w:t>
            </w:r>
          </w:p>
        </w:tc>
      </w:tr>
      <w:tr w:rsidR="00094A30">
        <w:tc>
          <w:tcPr>
            <w:tcW w:w="9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A30" w:rsidRDefault="00094A30">
            <w:pPr>
              <w:pStyle w:val="ConsPlusNormal"/>
            </w:pPr>
          </w:p>
        </w:tc>
      </w:tr>
      <w:tr w:rsidR="00094A30">
        <w:tblPrEx>
          <w:tblBorders>
            <w:insideH w:val="single" w:sz="4" w:space="0" w:color="auto"/>
          </w:tblBorders>
        </w:tblPrEx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2. Дата рождения: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A30" w:rsidRDefault="00094A3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3. Пол: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A30" w:rsidRDefault="00094A3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</w:p>
        </w:tc>
      </w:tr>
      <w:tr w:rsidR="00094A30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4. Фамилия, имя, отчество, медицинская организация и специальность лечащего врача</w:t>
            </w:r>
          </w:p>
        </w:tc>
      </w:tr>
      <w:tr w:rsidR="00094A30">
        <w:tc>
          <w:tcPr>
            <w:tcW w:w="9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A30" w:rsidRDefault="00094A30">
            <w:pPr>
              <w:pStyle w:val="ConsPlusNormal"/>
            </w:pPr>
          </w:p>
        </w:tc>
      </w:tr>
      <w:tr w:rsidR="00094A30">
        <w:tc>
          <w:tcPr>
            <w:tcW w:w="90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  <w:jc w:val="both"/>
            </w:pPr>
            <w:r>
              <w:t>5. Адрес места жительства пациента (при отсутствии места жительства указывается адрес пребывания, фактического проживания на территории Российской Федерации):</w:t>
            </w:r>
          </w:p>
        </w:tc>
      </w:tr>
      <w:tr w:rsidR="00094A30">
        <w:tc>
          <w:tcPr>
            <w:tcW w:w="9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A30" w:rsidRDefault="00094A30">
            <w:pPr>
              <w:pStyle w:val="ConsPlusNormal"/>
            </w:pPr>
          </w:p>
        </w:tc>
      </w:tr>
      <w:tr w:rsidR="00094A30">
        <w:tc>
          <w:tcPr>
            <w:tcW w:w="90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6. Инвалидом не является, инвалид первой, второй, третьей группы;</w:t>
            </w:r>
          </w:p>
          <w:p w:rsidR="00094A30" w:rsidRDefault="00094A30">
            <w:pPr>
              <w:pStyle w:val="ConsPlusNormal"/>
            </w:pPr>
            <w:r>
              <w:t>категория "ребенок-инвалид" (нужное подчеркнуть)</w:t>
            </w:r>
          </w:p>
        </w:tc>
      </w:tr>
      <w:tr w:rsidR="00094A30">
        <w:tc>
          <w:tcPr>
            <w:tcW w:w="9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A30" w:rsidRDefault="00094A30">
            <w:pPr>
              <w:pStyle w:val="ConsPlusNormal"/>
            </w:pPr>
          </w:p>
        </w:tc>
      </w:tr>
      <w:tr w:rsidR="00094A30">
        <w:tc>
          <w:tcPr>
            <w:tcW w:w="90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7. Место работы, профессия или должность пациента:</w:t>
            </w:r>
          </w:p>
        </w:tc>
      </w:tr>
      <w:tr w:rsidR="00094A30">
        <w:tc>
          <w:tcPr>
            <w:tcW w:w="90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A30" w:rsidRDefault="00094A30">
            <w:pPr>
              <w:pStyle w:val="ConsPlusNormal"/>
            </w:pPr>
          </w:p>
        </w:tc>
      </w:tr>
      <w:tr w:rsidR="00094A30">
        <w:tc>
          <w:tcPr>
            <w:tcW w:w="90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11. Клинический диагноз:</w:t>
            </w:r>
          </w:p>
        </w:tc>
      </w:tr>
      <w:tr w:rsidR="00094A30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Основной:</w:t>
            </w:r>
          </w:p>
        </w:tc>
        <w:tc>
          <w:tcPr>
            <w:tcW w:w="76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A30" w:rsidRDefault="00094A30">
            <w:pPr>
              <w:pStyle w:val="ConsPlusNormal"/>
            </w:pPr>
          </w:p>
        </w:tc>
      </w:tr>
      <w:tr w:rsidR="00094A30"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Осложнения:</w:t>
            </w:r>
          </w:p>
        </w:tc>
        <w:tc>
          <w:tcPr>
            <w:tcW w:w="7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A30" w:rsidRDefault="00094A30">
            <w:pPr>
              <w:pStyle w:val="ConsPlusNormal"/>
            </w:pPr>
          </w:p>
        </w:tc>
      </w:tr>
      <w:tr w:rsidR="00094A30"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Сопутствующий:</w:t>
            </w:r>
          </w:p>
        </w:tc>
        <w:tc>
          <w:tcPr>
            <w:tcW w:w="6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A30" w:rsidRDefault="00094A30">
            <w:pPr>
              <w:pStyle w:val="ConsPlusNormal"/>
            </w:pPr>
          </w:p>
        </w:tc>
      </w:tr>
      <w:tr w:rsidR="00094A30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</w:p>
        </w:tc>
      </w:tr>
      <w:tr w:rsidR="00094A30"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Протокол ВК медицинской организации, направившей пациента N ___</w:t>
            </w:r>
          </w:p>
          <w:p w:rsidR="00094A30" w:rsidRDefault="00094A30">
            <w:pPr>
              <w:pStyle w:val="ConsPlusNormal"/>
            </w:pPr>
            <w:r>
              <w:t>от _____ 20 г.</w:t>
            </w:r>
          </w:p>
        </w:tc>
      </w:tr>
    </w:tbl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jc w:val="right"/>
        <w:outlineLvl w:val="1"/>
      </w:pPr>
      <w:r>
        <w:lastRenderedPageBreak/>
        <w:t>Приложение N 3</w:t>
      </w:r>
    </w:p>
    <w:p w:rsidR="00094A30" w:rsidRDefault="00094A30">
      <w:pPr>
        <w:pStyle w:val="ConsPlusNormal"/>
        <w:jc w:val="right"/>
      </w:pPr>
      <w:r>
        <w:t>к Порядку</w:t>
      </w:r>
    </w:p>
    <w:p w:rsidR="00094A30" w:rsidRDefault="00094A30">
      <w:pPr>
        <w:pStyle w:val="ConsPlusNormal"/>
        <w:jc w:val="right"/>
      </w:pPr>
      <w:r>
        <w:t>направления пациентов</w:t>
      </w:r>
    </w:p>
    <w:p w:rsidR="00094A30" w:rsidRDefault="00094A30">
      <w:pPr>
        <w:pStyle w:val="ConsPlusNormal"/>
        <w:jc w:val="right"/>
      </w:pPr>
      <w:r>
        <w:t>для заместительной почечной</w:t>
      </w:r>
    </w:p>
    <w:p w:rsidR="00094A30" w:rsidRDefault="00094A30">
      <w:pPr>
        <w:pStyle w:val="ConsPlusNormal"/>
        <w:jc w:val="right"/>
      </w:pPr>
      <w:r>
        <w:t xml:space="preserve">терапии,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094A30" w:rsidRDefault="00094A30">
      <w:pPr>
        <w:pStyle w:val="ConsPlusNormal"/>
        <w:jc w:val="right"/>
      </w:pPr>
      <w:r>
        <w:t>министерства здравоохранения</w:t>
      </w:r>
    </w:p>
    <w:p w:rsidR="00094A30" w:rsidRDefault="00094A30">
      <w:pPr>
        <w:pStyle w:val="ConsPlusNormal"/>
        <w:jc w:val="right"/>
      </w:pPr>
      <w:r>
        <w:t>Новгородской области</w:t>
      </w:r>
    </w:p>
    <w:p w:rsidR="00094A30" w:rsidRDefault="00094A30">
      <w:pPr>
        <w:pStyle w:val="ConsPlusNormal"/>
        <w:jc w:val="right"/>
      </w:pPr>
      <w:r>
        <w:t>от 11.09.2023 N 990-Д</w:t>
      </w:r>
    </w:p>
    <w:p w:rsidR="00094A30" w:rsidRDefault="00094A3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5443"/>
        <w:gridCol w:w="2211"/>
      </w:tblGrid>
      <w:tr w:rsidR="00094A30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  <w:jc w:val="center"/>
            </w:pPr>
            <w:bookmarkStart w:id="6" w:name="P256"/>
            <w:bookmarkEnd w:id="6"/>
            <w:r>
              <w:t>Обратный талон</w:t>
            </w:r>
          </w:p>
          <w:p w:rsidR="00094A30" w:rsidRDefault="00094A30">
            <w:pPr>
              <w:pStyle w:val="ConsPlusNormal"/>
              <w:jc w:val="center"/>
            </w:pPr>
            <w:proofErr w:type="gramStart"/>
            <w:r>
              <w:t>(возвращается в медицинскую организацию, направившую</w:t>
            </w:r>
            <w:proofErr w:type="gramEnd"/>
          </w:p>
          <w:p w:rsidR="00094A30" w:rsidRDefault="00094A30">
            <w:pPr>
              <w:pStyle w:val="ConsPlusNormal"/>
              <w:jc w:val="center"/>
            </w:pPr>
            <w:r>
              <w:t>пациента на Комиссию департамента по определению</w:t>
            </w:r>
          </w:p>
          <w:p w:rsidR="00094A30" w:rsidRDefault="00094A30">
            <w:pPr>
              <w:pStyle w:val="ConsPlusNormal"/>
              <w:jc w:val="center"/>
            </w:pPr>
            <w:r>
              <w:t xml:space="preserve">маршрутизации пациентов, получающих </w:t>
            </w:r>
            <w:proofErr w:type="gramStart"/>
            <w:r>
              <w:t>заместительную</w:t>
            </w:r>
            <w:proofErr w:type="gramEnd"/>
          </w:p>
          <w:p w:rsidR="00094A30" w:rsidRDefault="00094A30">
            <w:pPr>
              <w:pStyle w:val="ConsPlusNormal"/>
              <w:jc w:val="center"/>
            </w:pPr>
            <w:r>
              <w:t>почечную терапию)</w:t>
            </w:r>
          </w:p>
        </w:tc>
      </w:tr>
      <w:tr w:rsidR="00094A30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Фамилия, имя, отчество пациента:</w:t>
            </w:r>
          </w:p>
        </w:tc>
      </w:tr>
      <w:tr w:rsidR="00094A30"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A30" w:rsidRDefault="00094A30">
            <w:pPr>
              <w:pStyle w:val="ConsPlusNormal"/>
            </w:pPr>
          </w:p>
        </w:tc>
      </w:tr>
      <w:tr w:rsidR="00094A30">
        <w:tc>
          <w:tcPr>
            <w:tcW w:w="9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Дата проведения заседания Комиссии "___" ___________ 20__ г.</w:t>
            </w:r>
          </w:p>
        </w:tc>
      </w:tr>
      <w:tr w:rsidR="00094A30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Присутствовало: _____________ человек.</w:t>
            </w:r>
          </w:p>
        </w:tc>
      </w:tr>
      <w:tr w:rsidR="00094A30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Акт N ___________________ заседания Комиссии.</w:t>
            </w:r>
          </w:p>
        </w:tc>
      </w:tr>
      <w:tr w:rsidR="00094A30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  <w:jc w:val="both"/>
            </w:pPr>
            <w:r>
              <w:t>Клинический диагноз: код основного заболевания по МКБ-10: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A30" w:rsidRDefault="00094A30">
            <w:pPr>
              <w:pStyle w:val="ConsPlusNormal"/>
            </w:pPr>
          </w:p>
        </w:tc>
      </w:tr>
      <w:tr w:rsidR="00094A3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Решение: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A30" w:rsidRDefault="00094A30">
            <w:pPr>
              <w:pStyle w:val="ConsPlusNormal"/>
            </w:pPr>
          </w:p>
        </w:tc>
      </w:tr>
      <w:tr w:rsidR="00094A30">
        <w:tc>
          <w:tcPr>
            <w:tcW w:w="9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A30" w:rsidRDefault="00094A30">
            <w:pPr>
              <w:pStyle w:val="ConsPlusNormal"/>
            </w:pPr>
          </w:p>
        </w:tc>
      </w:tr>
      <w:tr w:rsidR="00094A30">
        <w:tc>
          <w:tcPr>
            <w:tcW w:w="90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Решение комиссии принято: единогласно ____/</w:t>
            </w:r>
            <w:proofErr w:type="gramStart"/>
            <w:r>
              <w:t>против</w:t>
            </w:r>
            <w:proofErr w:type="gramEnd"/>
            <w:r>
              <w:t xml:space="preserve"> ____/особое мнение ___/</w:t>
            </w:r>
          </w:p>
        </w:tc>
      </w:tr>
      <w:tr w:rsidR="00094A30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Дата отправки обратного талона: "___" __________ 20__ г.</w:t>
            </w:r>
          </w:p>
        </w:tc>
      </w:tr>
      <w:tr w:rsidR="00094A30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A30" w:rsidRDefault="00094A30">
            <w:pPr>
              <w:pStyle w:val="ConsPlusNormal"/>
            </w:pPr>
            <w:r>
              <w:t>Секретарь Комиссии:</w:t>
            </w:r>
          </w:p>
        </w:tc>
      </w:tr>
    </w:tbl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ind w:firstLine="540"/>
        <w:jc w:val="both"/>
      </w:pPr>
    </w:p>
    <w:p w:rsidR="00094A30" w:rsidRDefault="00094A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578" w:rsidRDefault="00E35578"/>
    <w:sectPr w:rsidR="00E35578" w:rsidSect="0065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30"/>
    <w:rsid w:val="00094A30"/>
    <w:rsid w:val="00E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4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4A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4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4A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login.consultant.ru/link/?req=doc&amp;base=LAW&amp;n=3586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1</cp:revision>
  <dcterms:created xsi:type="dcterms:W3CDTF">2024-05-17T07:50:00Z</dcterms:created>
  <dcterms:modified xsi:type="dcterms:W3CDTF">2024-05-17T07:51:00Z</dcterms:modified>
</cp:coreProperties>
</file>