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E0" w:rsidRPr="004C7F98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4C7F98" w:rsidRPr="004C7F98" w:rsidTr="00AA7080">
        <w:tc>
          <w:tcPr>
            <w:tcW w:w="3827" w:type="dxa"/>
          </w:tcPr>
          <w:p w:rsidR="00DB69E0" w:rsidRPr="004C7F98" w:rsidRDefault="00DB69E0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E39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DB69E0" w:rsidRPr="004C7F98" w:rsidRDefault="00DB69E0" w:rsidP="00DB6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к Тарифному </w:t>
            </w:r>
            <w:r w:rsidR="00AA7080" w:rsidRPr="004C7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оглашению</w:t>
            </w:r>
          </w:p>
          <w:p w:rsidR="00DB69E0" w:rsidRPr="004C7F98" w:rsidRDefault="00DB69E0" w:rsidP="00FB27E4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29C" w:rsidRPr="004C7F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3454C" w:rsidRPr="004C7F98" w:rsidRDefault="0013454C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1EE" w:rsidRPr="004C7F98" w:rsidRDefault="00C631EE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случаев</w:t>
      </w:r>
      <w:r w:rsidR="00BC0911"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медицинской помощи в стационарных условиях</w:t>
      </w: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для которых установлен КСЛП</w:t>
      </w:r>
    </w:p>
    <w:p w:rsidR="00586064" w:rsidRPr="004C7F98" w:rsidRDefault="00586064" w:rsidP="005860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3"/>
        <w:gridCol w:w="7433"/>
        <w:gridCol w:w="1347"/>
      </w:tblGrid>
      <w:tr w:rsidR="004C7F98" w:rsidRPr="004C7F98" w:rsidTr="00777F1B">
        <w:trPr>
          <w:tblHeader/>
        </w:trPr>
        <w:tc>
          <w:tcPr>
            <w:tcW w:w="613" w:type="dxa"/>
            <w:vAlign w:val="center"/>
          </w:tcPr>
          <w:p w:rsidR="00586064" w:rsidRPr="004C7F98" w:rsidRDefault="00586064" w:rsidP="008B4D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8B4DEE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586064" w:rsidRPr="006F55B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33" w:type="dxa"/>
            <w:vAlign w:val="center"/>
          </w:tcPr>
          <w:p w:rsidR="00603FCD" w:rsidRPr="006F55B9" w:rsidRDefault="007655E1" w:rsidP="004C7F9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</w:t>
            </w:r>
            <w:r w:rsidR="00D05869"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3" w:type="dxa"/>
            <w:vAlign w:val="center"/>
          </w:tcPr>
          <w:p w:rsidR="00B021FD" w:rsidRPr="00AB1C4C" w:rsidRDefault="00AB1C4C" w:rsidP="004C7F9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t xml:space="preserve">  </w:t>
            </w: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получающих медицинскую помощь по профилю «детская онкология» и (или) «гематология»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3" w:type="dxa"/>
            <w:vAlign w:val="center"/>
          </w:tcPr>
          <w:p w:rsidR="007C5AA1" w:rsidRPr="004C7F98" w:rsidRDefault="00586064" w:rsidP="007C5AA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C479B3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076B2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proofErr w:type="gramStart"/>
            <w:r w:rsidR="00A076B2" w:rsidRPr="004C7F9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4C7F98" w:rsidRPr="004C7F98" w:rsidTr="00777F1B">
        <w:trPr>
          <w:trHeight w:val="577"/>
        </w:trPr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3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33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3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33" w:type="dxa"/>
            <w:vAlign w:val="center"/>
          </w:tcPr>
          <w:p w:rsidR="00E13502" w:rsidRPr="006F55B9" w:rsidRDefault="00E13502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="009D67F4"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(уровень 1)*</w:t>
            </w:r>
          </w:p>
        </w:tc>
        <w:tc>
          <w:tcPr>
            <w:tcW w:w="1347" w:type="dxa"/>
            <w:vAlign w:val="center"/>
          </w:tcPr>
          <w:p w:rsidR="00E13502" w:rsidRPr="006F55B9" w:rsidRDefault="009D67F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9D67F4" w:rsidRPr="004C7F98" w:rsidTr="00777F1B">
        <w:tc>
          <w:tcPr>
            <w:tcW w:w="613" w:type="dxa"/>
            <w:vAlign w:val="center"/>
          </w:tcPr>
          <w:p w:rsidR="009D67F4" w:rsidRPr="006F55B9" w:rsidRDefault="009D67F4" w:rsidP="009D67F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33" w:type="dxa"/>
          </w:tcPr>
          <w:p w:rsidR="009D67F4" w:rsidRPr="006F55B9" w:rsidRDefault="009D67F4" w:rsidP="009D67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1347" w:type="dxa"/>
            <w:vAlign w:val="center"/>
          </w:tcPr>
          <w:p w:rsidR="009D67F4" w:rsidRPr="006F55B9" w:rsidRDefault="009D67F4" w:rsidP="009D67F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9D67F4" w:rsidRPr="009D67F4" w:rsidTr="00777F1B">
        <w:tc>
          <w:tcPr>
            <w:tcW w:w="613" w:type="dxa"/>
            <w:vAlign w:val="center"/>
          </w:tcPr>
          <w:p w:rsidR="009D67F4" w:rsidRPr="006F55B9" w:rsidRDefault="009D67F4" w:rsidP="009D67F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33" w:type="dxa"/>
          </w:tcPr>
          <w:p w:rsidR="009D67F4" w:rsidRPr="006F55B9" w:rsidRDefault="009D67F4" w:rsidP="009D67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1347" w:type="dxa"/>
            <w:vAlign w:val="center"/>
          </w:tcPr>
          <w:p w:rsidR="009D67F4" w:rsidRPr="006F55B9" w:rsidDel="00673B5D" w:rsidRDefault="009D67F4" w:rsidP="009D67F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9D67F4" w:rsidRPr="004C7F98" w:rsidTr="00777F1B">
        <w:tc>
          <w:tcPr>
            <w:tcW w:w="613" w:type="dxa"/>
            <w:vAlign w:val="center"/>
          </w:tcPr>
          <w:p w:rsidR="009D67F4" w:rsidRPr="006F55B9" w:rsidRDefault="00777F1B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33" w:type="dxa"/>
            <w:vAlign w:val="center"/>
          </w:tcPr>
          <w:p w:rsidR="009D67F4" w:rsidRPr="006F55B9" w:rsidRDefault="009D67F4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="00244287"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(уровень 1)*</w:t>
            </w:r>
          </w:p>
        </w:tc>
        <w:tc>
          <w:tcPr>
            <w:tcW w:w="1347" w:type="dxa"/>
            <w:vAlign w:val="center"/>
          </w:tcPr>
          <w:p w:rsidR="009D67F4" w:rsidRPr="006F55B9" w:rsidRDefault="00777F1B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244287" w:rsidRPr="004C7F98" w:rsidTr="00244287">
        <w:tc>
          <w:tcPr>
            <w:tcW w:w="613" w:type="dxa"/>
            <w:vAlign w:val="center"/>
          </w:tcPr>
          <w:p w:rsidR="00244287" w:rsidRPr="006F55B9" w:rsidRDefault="00244287" w:rsidP="0024428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433" w:type="dxa"/>
          </w:tcPr>
          <w:p w:rsidR="00244287" w:rsidRPr="006F55B9" w:rsidRDefault="00244287" w:rsidP="00244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1347" w:type="dxa"/>
            <w:vAlign w:val="center"/>
          </w:tcPr>
          <w:p w:rsidR="00244287" w:rsidRPr="006F55B9" w:rsidRDefault="00244287" w:rsidP="0024428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244287" w:rsidRPr="004C7F98" w:rsidTr="00244287">
        <w:tc>
          <w:tcPr>
            <w:tcW w:w="613" w:type="dxa"/>
            <w:vAlign w:val="center"/>
          </w:tcPr>
          <w:p w:rsidR="00244287" w:rsidRPr="00935BFD" w:rsidRDefault="00244287" w:rsidP="0024428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33" w:type="dxa"/>
          </w:tcPr>
          <w:p w:rsidR="00244287" w:rsidRPr="00935BFD" w:rsidRDefault="00244287" w:rsidP="00244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1347" w:type="dxa"/>
            <w:vAlign w:val="center"/>
          </w:tcPr>
          <w:p w:rsidR="00244287" w:rsidRPr="00935BFD" w:rsidRDefault="00244287" w:rsidP="0024428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</w:tr>
      <w:tr w:rsidR="009D67F4" w:rsidRPr="004C7F98" w:rsidTr="00777F1B">
        <w:tc>
          <w:tcPr>
            <w:tcW w:w="613" w:type="dxa"/>
            <w:vAlign w:val="center"/>
          </w:tcPr>
          <w:p w:rsidR="009D67F4" w:rsidRPr="00935BFD" w:rsidRDefault="00D83D13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93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33" w:type="dxa"/>
            <w:vAlign w:val="center"/>
          </w:tcPr>
          <w:p w:rsidR="009D67F4" w:rsidRPr="00935BFD" w:rsidRDefault="009D67F4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тестирования на выявление респираторных вирусных </w:t>
            </w:r>
          </w:p>
          <w:p w:rsidR="009D67F4" w:rsidRPr="00935BFD" w:rsidRDefault="009D67F4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 (гриппа, новой коронавирусной инфекции COVID-19) в период госпитализации</w:t>
            </w:r>
          </w:p>
        </w:tc>
        <w:tc>
          <w:tcPr>
            <w:tcW w:w="1347" w:type="dxa"/>
            <w:vAlign w:val="center"/>
          </w:tcPr>
          <w:p w:rsidR="009D67F4" w:rsidRPr="00935BFD" w:rsidRDefault="009D67F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</w:tbl>
    <w:p w:rsidR="00586064" w:rsidRPr="004C7F98" w:rsidRDefault="00A076B2" w:rsidP="00586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F9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86064" w:rsidRPr="004C7F9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86064" w:rsidRPr="004C7F98">
        <w:rPr>
          <w:rFonts w:ascii="Times New Roman" w:hAnsi="Times New Roman" w:cs="Times New Roman"/>
          <w:sz w:val="24"/>
          <w:szCs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:rsidR="00586064" w:rsidRPr="004C7F98" w:rsidRDefault="00A076B2" w:rsidP="00586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F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86064" w:rsidRPr="004C7F98">
        <w:rPr>
          <w:rFonts w:ascii="Times New Roman" w:hAnsi="Times New Roman" w:cs="Times New Roman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:rsidR="007B6E1B" w:rsidRPr="004C7F98" w:rsidRDefault="007B6E1B" w:rsidP="007B6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F9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C7F98">
        <w:rPr>
          <w:rFonts w:ascii="Times New Roman" w:hAnsi="Times New Roman" w:cs="Times New Roman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:rsidR="007B6E1B" w:rsidRPr="004C7F98" w:rsidRDefault="007B6E1B" w:rsidP="007B6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F98">
        <w:rPr>
          <w:rFonts w:ascii="Times New Roman" w:hAnsi="Times New Roman" w:cs="Times New Roman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4C7F98">
        <w:t xml:space="preserve"> </w:t>
      </w:r>
      <w:r w:rsidRPr="004C7F98">
        <w:rPr>
          <w:rFonts w:ascii="Times New Roman" w:hAnsi="Times New Roman" w:cs="Times New Roman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5A5A1F" w:rsidRPr="004C7F98" w:rsidRDefault="005A5A1F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схем сопроводительной лекарственной терапии</w:t>
      </w:r>
    </w:p>
    <w:p w:rsidR="002A1FCC" w:rsidRPr="004C7F98" w:rsidRDefault="002A1FCC" w:rsidP="002A1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</w:t>
      </w:r>
      <w:proofErr w:type="gram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применен</w:t>
      </w:r>
      <w:proofErr w:type="gram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случае, если проведение сопроводительной терапии предусмотрено соответствующими клиническими рекомендациями, в рамках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госпитализаций в стационарных условиях по КСГ st19.084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st19.089, st19.094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st19.102,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st19.144 - st19.162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; в условиях дневного стационара по КСГ ds19.058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ds19.062, ds19.067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ds19.078,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ds19.116 - ds19.134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86E17" w:rsidRPr="004C7F98" w:rsidRDefault="0020789A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филграстим, деносумаб,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эмпэфилграстим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2404"/>
      </w:tblGrid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:rsidR="002A1FCC" w:rsidRPr="004C7F98" w:rsidRDefault="002A3828" w:rsidP="00E5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21C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установленный </w:t>
            </w:r>
            <w:r w:rsidR="002A1FCC" w:rsidRPr="00E5221C">
              <w:rPr>
                <w:rFonts w:ascii="Times New Roman" w:hAnsi="Times New Roman" w:cs="Times New Roman"/>
                <w:sz w:val="24"/>
                <w:szCs w:val="24"/>
              </w:rPr>
              <w:t xml:space="preserve">клиренс </w:t>
            </w:r>
            <w:proofErr w:type="spellStart"/>
            <w:r w:rsidR="002A1FCC" w:rsidRPr="00E5221C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="002A1FCC" w:rsidRPr="00E5221C">
              <w:rPr>
                <w:rFonts w:ascii="Times New Roman" w:hAnsi="Times New Roman" w:cs="Times New Roman"/>
                <w:sz w:val="24"/>
                <w:szCs w:val="24"/>
              </w:rPr>
              <w:t xml:space="preserve"> &lt;59 мл/мин</w:t>
            </w:r>
            <w:r w:rsidRPr="00E5221C">
              <w:t xml:space="preserve"> </w:t>
            </w:r>
            <w:r w:rsidRPr="00E5221C">
              <w:rPr>
                <w:rFonts w:ascii="Times New Roman" w:hAnsi="Times New Roman" w:cs="Times New Roman"/>
                <w:sz w:val="24"/>
                <w:szCs w:val="24"/>
              </w:rPr>
              <w:t xml:space="preserve">клиренсе </w:t>
            </w:r>
            <w:proofErr w:type="spellStart"/>
            <w:r w:rsidRPr="00E5221C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E5221C">
              <w:rPr>
                <w:rFonts w:ascii="Times New Roman" w:hAnsi="Times New Roman" w:cs="Times New Roman"/>
                <w:sz w:val="24"/>
                <w:szCs w:val="24"/>
              </w:rPr>
              <w:t xml:space="preserve"> &lt;59 мл/мин на момент принятия решения о назначении препарата </w:t>
            </w:r>
            <w:proofErr w:type="spellStart"/>
            <w:r w:rsidRPr="00E5221C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  <w:proofErr w:type="spellEnd"/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мофетил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CC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FCC" w:rsidRPr="004C7F98" w:rsidRDefault="002A1FCC" w:rsidP="002A1FC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C7F98">
        <w:rPr>
          <w:rFonts w:ascii="Times New Roman" w:hAnsi="Times New Roman"/>
          <w:b/>
          <w:sz w:val="28"/>
        </w:rPr>
        <w:t>Проведение тестирования на выявление респира</w:t>
      </w:r>
      <w:bookmarkStart w:id="0" w:name="_GoBack"/>
      <w:bookmarkEnd w:id="0"/>
      <w:r w:rsidRPr="004C7F98">
        <w:rPr>
          <w:rFonts w:ascii="Times New Roman" w:hAnsi="Times New Roman"/>
          <w:b/>
          <w:sz w:val="28"/>
        </w:rPr>
        <w:t>торных вирусных</w:t>
      </w: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C7F98">
        <w:rPr>
          <w:rFonts w:ascii="Times New Roman" w:hAnsi="Times New Roman"/>
          <w:b/>
          <w:sz w:val="28"/>
        </w:rPr>
        <w:t xml:space="preserve">заболеваний </w:t>
      </w:r>
      <w:r w:rsidR="006C361F" w:rsidRPr="004C7F98">
        <w:rPr>
          <w:rFonts w:ascii="Times New Roman" w:hAnsi="Times New Roman"/>
          <w:b/>
          <w:sz w:val="28"/>
        </w:rPr>
        <w:t xml:space="preserve">(гриппа, новой коронавирусной инфекции COVID-19) </w:t>
      </w:r>
      <w:r w:rsidRPr="004C7F98">
        <w:rPr>
          <w:rFonts w:ascii="Times New Roman" w:hAnsi="Times New Roman"/>
          <w:b/>
          <w:sz w:val="28"/>
        </w:rPr>
        <w:t>в период госпитализации</w:t>
      </w:r>
    </w:p>
    <w:p w:rsidR="000255E3" w:rsidRPr="004C7F98" w:rsidRDefault="000255E3" w:rsidP="00D02D2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A1FCC" w:rsidRPr="004C7F98" w:rsidRDefault="002A1FCC" w:rsidP="002A1F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C7F98">
        <w:rPr>
          <w:rFonts w:ascii="Times New Roman" w:hAnsi="Times New Roman"/>
          <w:bCs/>
          <w:sz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</w:t>
      </w:r>
      <w:r w:rsidR="000255E3" w:rsidRPr="004C7F98">
        <w:rPr>
          <w:rFonts w:ascii="Times New Roman" w:hAnsi="Times New Roman"/>
          <w:bCs/>
          <w:sz w:val="28"/>
        </w:rPr>
        <w:t xml:space="preserve"> </w:t>
      </w:r>
      <w:r w:rsidRPr="004C7F98">
        <w:rPr>
          <w:rFonts w:ascii="Times New Roman" w:hAnsi="Times New Roman"/>
          <w:bCs/>
          <w:sz w:val="28"/>
        </w:rPr>
        <w:t xml:space="preserve">st12.015-st12.019, используемых для оплаты случаев лечения новой </w:t>
      </w:r>
      <w:proofErr w:type="spellStart"/>
      <w:r w:rsidRPr="004C7F98">
        <w:rPr>
          <w:rFonts w:ascii="Times New Roman" w:hAnsi="Times New Roman"/>
          <w:bCs/>
          <w:sz w:val="28"/>
        </w:rPr>
        <w:t>коронавирусной</w:t>
      </w:r>
      <w:proofErr w:type="spellEnd"/>
      <w:r w:rsidRPr="004C7F98">
        <w:rPr>
          <w:rFonts w:ascii="Times New Roman" w:hAnsi="Times New Roman"/>
          <w:bCs/>
          <w:sz w:val="28"/>
        </w:rPr>
        <w:t xml:space="preserve"> инфекции COVID-19.</w:t>
      </w:r>
    </w:p>
    <w:p w:rsidR="007177AE" w:rsidRPr="004C7F98" w:rsidRDefault="007177AE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A5A1F" w:rsidRPr="004C7F98" w:rsidRDefault="005A5A1F" w:rsidP="005A5A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7F98">
        <w:rPr>
          <w:rFonts w:ascii="Times New Roman" w:hAnsi="Times New Roman" w:cs="Times New Roman"/>
          <w:sz w:val="28"/>
          <w:szCs w:val="28"/>
        </w:rPr>
        <w:t>Перечень заболеваний и состояний, влияющих на сложность лечения пациента, при которых применяется КСЛП в условиях круглосуточного стационара на 202</w:t>
      </w:r>
      <w:r w:rsidR="00B830B3">
        <w:rPr>
          <w:rFonts w:ascii="Times New Roman" w:hAnsi="Times New Roman" w:cs="Times New Roman"/>
          <w:sz w:val="28"/>
          <w:szCs w:val="28"/>
        </w:rPr>
        <w:t>4</w:t>
      </w:r>
      <w:r w:rsidRPr="004C7F9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A5A1F" w:rsidRPr="004C7F98" w:rsidRDefault="005A5A1F" w:rsidP="005A5A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"/>
        <w:gridCol w:w="4331"/>
        <w:gridCol w:w="2741"/>
        <w:gridCol w:w="2410"/>
      </w:tblGrid>
      <w:tr w:rsidR="004C7F98" w:rsidRPr="004C7F98" w:rsidTr="005A5A1F">
        <w:trPr>
          <w:tblHeader/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сопутствующей патологии, осложнений заболеваний, сопутствующих заболеваний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применения КСЛП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заболевания по МКБ-10</w:t>
            </w:r>
          </w:p>
        </w:tc>
      </w:tr>
      <w:tr w:rsidR="004C7F98" w:rsidRPr="004C7F98" w:rsidTr="005A5A1F">
        <w:trPr>
          <w:jc w:val="center"/>
        </w:trPr>
        <w:tc>
          <w:tcPr>
            <w:tcW w:w="10113" w:type="dxa"/>
            <w:gridSpan w:val="4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Сахарный диабет типа 1 и 2:</w:t>
            </w:r>
          </w:p>
        </w:tc>
      </w:tr>
      <w:tr w:rsidR="004C7F98" w:rsidRPr="004C7F98" w:rsidTr="005A5A1F">
        <w:trPr>
          <w:trHeight w:val="333"/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Инсулинзависимый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сахарный диабет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Е10</w:t>
            </w:r>
          </w:p>
        </w:tc>
      </w:tr>
      <w:tr w:rsidR="004C7F98" w:rsidRPr="004C7F98" w:rsidTr="005A5A1F">
        <w:trPr>
          <w:jc w:val="center"/>
        </w:trPr>
        <w:tc>
          <w:tcPr>
            <w:tcW w:w="10113" w:type="dxa"/>
            <w:gridSpan w:val="4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Редкие (</w:t>
            </w:r>
            <w:proofErr w:type="spellStart"/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орфанные</w:t>
            </w:r>
            <w:proofErr w:type="spellEnd"/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) заболевания:</w:t>
            </w:r>
          </w:p>
        </w:tc>
      </w:tr>
      <w:tr w:rsidR="004C7F98" w:rsidRPr="004C7F98" w:rsidTr="005A5A1F">
        <w:trPr>
          <w:trHeight w:val="575"/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Пароксизмальная ночная гемоглобинурия (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Маркиафавы-Микели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D59.5</w:t>
            </w:r>
          </w:p>
        </w:tc>
      </w:tr>
      <w:tr w:rsidR="004C7F98" w:rsidRPr="004C7F98" w:rsidTr="005A5A1F">
        <w:trPr>
          <w:trHeight w:val="359"/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Идиопатическая тромбоцитопеническая пурпура (синдром Эванса)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D69.3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Дефект в системе комплемента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D84.1</w:t>
            </w:r>
          </w:p>
        </w:tc>
      </w:tr>
      <w:tr w:rsidR="004C7F98" w:rsidRPr="004C7F98" w:rsidTr="005A5A1F">
        <w:trPr>
          <w:trHeight w:val="377"/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Преждевременная половая зрелость центрального происхождения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E22.8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Нарушения обмена ароматических аминокислот (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классическая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другие виды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гиперфенилаланинемии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E70.0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E70.1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Тирозинемия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E70.2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Болезнь «кленового сиропа»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E71.0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Другие виды нарушений обмена аминокислот с разветвленной цепью (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изовалериановая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метилмалоновая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пропионовая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E71.1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Нарушения обмена жирных кислот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E71.3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Гомоцистинурия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E72.1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Глютарикацидурия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E72.3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Галактоземия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E74.2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сфинголипидозы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: болезнь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абри (Фабри-Андерсона),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Нимана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-Пика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E75.2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Острая перемежающая (печеночная)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порфирия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E80.2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Нарушения обмена меди (болезнь Вильсона)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E83.0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Незавершенный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остеогенез</w:t>
            </w:r>
            <w:proofErr w:type="spellEnd"/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Q78.0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Легочная (артериальная) гипертензия (идиопатическая) (первичная)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I27.0</w:t>
            </w:r>
          </w:p>
        </w:tc>
      </w:tr>
      <w:tr w:rsidR="004C7F98" w:rsidRPr="004C7F98" w:rsidTr="005A5A1F">
        <w:trPr>
          <w:jc w:val="center"/>
        </w:trPr>
        <w:tc>
          <w:tcPr>
            <w:tcW w:w="10113" w:type="dxa"/>
            <w:gridSpan w:val="4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Другие заболевания и состояния: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Рассеянный склероз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G35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лимфоцитарный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лейкоз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C91.1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Состояния после трансплантации органов и (или) тканей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94.0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Z94.1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Z94.4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Z94.8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Детский церебральный паралич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80.1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</w:t>
            </w: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80.3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80.4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80.8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80.9</w:t>
            </w:r>
          </w:p>
        </w:tc>
      </w:tr>
      <w:tr w:rsidR="004C7F98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ВИЧ/СПИД, стадии 4Б и 4В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(за исключением КСГ: st12.003; st12.004)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B20.0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B20.1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B20.2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B20.3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B20.4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B20.5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B20.6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B20.7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B20.8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B20.9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B21.0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B21.1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B21.2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B21.3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B21.7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B21.8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B21.9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B22.0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B22.1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B22.2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B22.7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B23.0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B23.1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B23.2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B23.8</w:t>
            </w:r>
          </w:p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B24</w:t>
            </w:r>
          </w:p>
        </w:tc>
      </w:tr>
      <w:tr w:rsidR="00C02CD0" w:rsidRPr="004C7F98" w:rsidTr="005A5A1F">
        <w:trPr>
          <w:jc w:val="center"/>
        </w:trPr>
        <w:tc>
          <w:tcPr>
            <w:tcW w:w="63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1" w:type="dxa"/>
            <w:vAlign w:val="center"/>
          </w:tcPr>
          <w:p w:rsidR="005A5A1F" w:rsidRPr="004C7F98" w:rsidRDefault="005A5A1F" w:rsidP="005A5A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Перинатальный контакт по ВИЧ-инфекции</w:t>
            </w:r>
          </w:p>
        </w:tc>
        <w:tc>
          <w:tcPr>
            <w:tcW w:w="2741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410" w:type="dxa"/>
            <w:vAlign w:val="center"/>
          </w:tcPr>
          <w:p w:rsidR="005A5A1F" w:rsidRPr="004C7F98" w:rsidRDefault="005A5A1F" w:rsidP="005A5A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Z20.6</w:t>
            </w:r>
          </w:p>
        </w:tc>
      </w:tr>
    </w:tbl>
    <w:p w:rsidR="00586064" w:rsidRPr="004C7F98" w:rsidRDefault="00586064" w:rsidP="005860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Pr="004C7F98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Проведение сочетанных хирургических вмешательств</w:t>
      </w:r>
    </w:p>
    <w:p w:rsidR="004E74B2" w:rsidRPr="004C7F98" w:rsidRDefault="004E74B2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Pr="004C7F98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7F98">
        <w:rPr>
          <w:rFonts w:ascii="Times New Roman" w:eastAsia="Calibri" w:hAnsi="Times New Roman" w:cs="Times New Roman"/>
          <w:b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</w:t>
      </w:r>
    </w:p>
    <w:p w:rsidR="005C52D0" w:rsidRPr="004C7F98" w:rsidRDefault="005C52D0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064" w:rsidRPr="004C7F98" w:rsidRDefault="00586064" w:rsidP="00C02CD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7F98">
        <w:rPr>
          <w:rFonts w:ascii="Times New Roman" w:eastAsia="Calibri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4C7F98" w:rsidRPr="004C7F98" w:rsidTr="00BC0911">
        <w:trPr>
          <w:trHeight w:val="315"/>
          <w:tblHeader/>
        </w:trPr>
        <w:tc>
          <w:tcPr>
            <w:tcW w:w="4662" w:type="dxa"/>
            <w:gridSpan w:val="2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4"/>
        <w:gridCol w:w="2629"/>
        <w:gridCol w:w="1969"/>
        <w:gridCol w:w="2673"/>
      </w:tblGrid>
      <w:tr w:rsidR="004C7F98" w:rsidRPr="004C7F98" w:rsidTr="00BC0911">
        <w:trPr>
          <w:trHeight w:val="315"/>
          <w:tblHeader/>
        </w:trPr>
        <w:tc>
          <w:tcPr>
            <w:tcW w:w="4703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A16.12.038.008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конъюнктивальной полости с использованием свободного лоскута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слизистой со щеки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A16.26.145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A16.08.017.001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A16.20.043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4C7F98" w:rsidRPr="004C7F98" w:rsidTr="00BC0911">
        <w:trPr>
          <w:trHeight w:val="315"/>
          <w:tblHeader/>
        </w:trPr>
        <w:tc>
          <w:tcPr>
            <w:tcW w:w="4620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BC0911">
        <w:trPr>
          <w:trHeight w:val="315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4C7F98" w:rsidRPr="004C7F98" w:rsidTr="00BC0911">
        <w:trPr>
          <w:trHeight w:val="315"/>
          <w:tblHeader/>
        </w:trPr>
        <w:tc>
          <w:tcPr>
            <w:tcW w:w="4695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4C7F98" w:rsidRPr="004C7F98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586064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0BC3" w:rsidRPr="004C7F98" w:rsidRDefault="005F0BC3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F98">
        <w:rPr>
          <w:rFonts w:ascii="Times New Roman" w:hAnsi="Times New Roman" w:cs="Times New Roman"/>
          <w:b/>
          <w:bCs/>
          <w:sz w:val="28"/>
          <w:szCs w:val="28"/>
        </w:rPr>
        <w:t>Проведение однотипных операций на парных органах</w:t>
      </w:r>
    </w:p>
    <w:p w:rsidR="005C52D0" w:rsidRPr="004C7F98" w:rsidRDefault="005C52D0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F98">
        <w:rPr>
          <w:rFonts w:ascii="Times New Roman" w:hAnsi="Times New Roman" w:cs="Times New Roman"/>
          <w:sz w:val="28"/>
          <w:szCs w:val="28"/>
        </w:rPr>
        <w:t>К данным операциям относятся операции на парных органах/частях тела, при выполнении которых необходимы</w:t>
      </w:r>
      <w:r w:rsidR="00B830B3">
        <w:rPr>
          <w:rFonts w:ascii="Times New Roman" w:hAnsi="Times New Roman" w:cs="Times New Roman"/>
          <w:sz w:val="28"/>
          <w:szCs w:val="28"/>
        </w:rPr>
        <w:t>,</w:t>
      </w:r>
      <w:r w:rsidRPr="004C7F98">
        <w:rPr>
          <w:rFonts w:ascii="Times New Roman" w:hAnsi="Times New Roman" w:cs="Times New Roman"/>
          <w:sz w:val="28"/>
          <w:szCs w:val="28"/>
        </w:rPr>
        <w:t xml:space="preserve"> в том числе дорогостоящие расходные материалы.</w:t>
      </w: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6064" w:rsidRPr="004C7F98" w:rsidRDefault="00586064" w:rsidP="005C52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F98">
        <w:rPr>
          <w:rFonts w:ascii="Times New Roman" w:hAnsi="Times New Roman" w:cs="Times New Roman"/>
          <w:b/>
          <w:sz w:val="28"/>
          <w:szCs w:val="28"/>
        </w:rPr>
        <w:t>Перечень хирургических вмешательств, при проведении которых одновременно на двух парных органах может быть применен КСЛП</w:t>
      </w:r>
    </w:p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4C7F98" w:rsidRPr="004C7F98" w:rsidTr="00BC0911">
        <w:trPr>
          <w:trHeight w:val="26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586064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3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586064" w:rsidRPr="004C7F98" w:rsidTr="00586064">
        <w:trPr>
          <w:trHeight w:val="217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192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21436">
        <w:trPr>
          <w:trHeight w:val="300"/>
          <w:tblHeader/>
        </w:trPr>
        <w:tc>
          <w:tcPr>
            <w:tcW w:w="2140" w:type="dxa"/>
            <w:noWrap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4C7F98" w:rsidRPr="004C7F98" w:rsidTr="00521436">
        <w:trPr>
          <w:trHeight w:val="283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4C7F98" w:rsidRPr="004C7F98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4C7F98" w:rsidRPr="004C7F98" w:rsidTr="00586064">
        <w:trPr>
          <w:trHeight w:val="30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4C7F98" w:rsidRPr="004C7F98" w:rsidTr="00586064">
        <w:trPr>
          <w:trHeight w:val="271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4C7F98" w:rsidRPr="004C7F98" w:rsidTr="00521436">
        <w:trPr>
          <w:trHeight w:val="591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4C7F98" w:rsidRPr="004C7F98" w:rsidTr="00521436">
        <w:trPr>
          <w:trHeight w:val="9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86064" w:rsidRPr="004C7F98" w:rsidTr="00521436">
        <w:trPr>
          <w:trHeight w:val="29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C02CD0" w:rsidRPr="004C7F98" w:rsidRDefault="00C02CD0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5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586064" w:rsidRPr="004C7F98" w:rsidTr="00521436">
        <w:trPr>
          <w:trHeight w:val="553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C631EE" w:rsidRPr="004C7F98" w:rsidRDefault="00C631EE" w:rsidP="00FB603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</w:p>
    <w:sectPr w:rsidR="00C631EE" w:rsidRPr="004C7F98" w:rsidSect="00D24571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A4" w:rsidRDefault="00AB2EA4" w:rsidP="00586064">
      <w:pPr>
        <w:spacing w:after="0" w:line="240" w:lineRule="auto"/>
      </w:pPr>
      <w:r>
        <w:separator/>
      </w:r>
    </w:p>
  </w:endnote>
  <w:endnote w:type="continuationSeparator" w:id="0">
    <w:p w:rsidR="00AB2EA4" w:rsidRDefault="00AB2EA4" w:rsidP="0058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A4" w:rsidRDefault="00AB2EA4" w:rsidP="00586064">
      <w:pPr>
        <w:spacing w:after="0" w:line="240" w:lineRule="auto"/>
      </w:pPr>
      <w:r>
        <w:separator/>
      </w:r>
    </w:p>
  </w:footnote>
  <w:footnote w:type="continuationSeparator" w:id="0">
    <w:p w:rsidR="00AB2EA4" w:rsidRDefault="00AB2EA4" w:rsidP="00586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1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3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24"/>
  </w:num>
  <w:num w:numId="5">
    <w:abstractNumId w:val="2"/>
  </w:num>
  <w:num w:numId="6">
    <w:abstractNumId w:val="3"/>
  </w:num>
  <w:num w:numId="7">
    <w:abstractNumId w:val="19"/>
  </w:num>
  <w:num w:numId="8">
    <w:abstractNumId w:val="34"/>
  </w:num>
  <w:num w:numId="9">
    <w:abstractNumId w:val="5"/>
  </w:num>
  <w:num w:numId="10">
    <w:abstractNumId w:val="12"/>
  </w:num>
  <w:num w:numId="11">
    <w:abstractNumId w:val="17"/>
  </w:num>
  <w:num w:numId="12">
    <w:abstractNumId w:val="33"/>
  </w:num>
  <w:num w:numId="13">
    <w:abstractNumId w:val="0"/>
  </w:num>
  <w:num w:numId="14">
    <w:abstractNumId w:val="31"/>
  </w:num>
  <w:num w:numId="15">
    <w:abstractNumId w:val="9"/>
  </w:num>
  <w:num w:numId="16">
    <w:abstractNumId w:val="23"/>
  </w:num>
  <w:num w:numId="17">
    <w:abstractNumId w:val="26"/>
  </w:num>
  <w:num w:numId="18">
    <w:abstractNumId w:val="32"/>
  </w:num>
  <w:num w:numId="19">
    <w:abstractNumId w:val="1"/>
  </w:num>
  <w:num w:numId="20">
    <w:abstractNumId w:val="18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5"/>
  </w:num>
  <w:num w:numId="26">
    <w:abstractNumId w:val="4"/>
  </w:num>
  <w:num w:numId="27">
    <w:abstractNumId w:val="11"/>
  </w:num>
  <w:num w:numId="28">
    <w:abstractNumId w:val="21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3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255E3"/>
    <w:rsid w:val="000722AD"/>
    <w:rsid w:val="00086E17"/>
    <w:rsid w:val="00092750"/>
    <w:rsid w:val="000B3995"/>
    <w:rsid w:val="000B455B"/>
    <w:rsid w:val="000F0C51"/>
    <w:rsid w:val="00124F68"/>
    <w:rsid w:val="0013454C"/>
    <w:rsid w:val="00142012"/>
    <w:rsid w:val="0019208C"/>
    <w:rsid w:val="001B06AF"/>
    <w:rsid w:val="001D4E95"/>
    <w:rsid w:val="001E4E8C"/>
    <w:rsid w:val="001E5856"/>
    <w:rsid w:val="00202146"/>
    <w:rsid w:val="0020239A"/>
    <w:rsid w:val="0020789A"/>
    <w:rsid w:val="00210E14"/>
    <w:rsid w:val="00237727"/>
    <w:rsid w:val="00244287"/>
    <w:rsid w:val="00252984"/>
    <w:rsid w:val="00267393"/>
    <w:rsid w:val="002A1FCC"/>
    <w:rsid w:val="002A3828"/>
    <w:rsid w:val="002B4249"/>
    <w:rsid w:val="003116C4"/>
    <w:rsid w:val="003523AA"/>
    <w:rsid w:val="00362348"/>
    <w:rsid w:val="00367F16"/>
    <w:rsid w:val="00372D3B"/>
    <w:rsid w:val="00393857"/>
    <w:rsid w:val="003B6F32"/>
    <w:rsid w:val="003D1E76"/>
    <w:rsid w:val="004243B2"/>
    <w:rsid w:val="004C6FFC"/>
    <w:rsid w:val="004C7F98"/>
    <w:rsid w:val="004E74B2"/>
    <w:rsid w:val="004F0D4B"/>
    <w:rsid w:val="004F1A96"/>
    <w:rsid w:val="00521074"/>
    <w:rsid w:val="00521436"/>
    <w:rsid w:val="0058067C"/>
    <w:rsid w:val="00582EED"/>
    <w:rsid w:val="00586064"/>
    <w:rsid w:val="00586ABA"/>
    <w:rsid w:val="005A5A1F"/>
    <w:rsid w:val="005B5F4F"/>
    <w:rsid w:val="005C1BA9"/>
    <w:rsid w:val="005C52D0"/>
    <w:rsid w:val="005D229C"/>
    <w:rsid w:val="005F0BC3"/>
    <w:rsid w:val="00603FCD"/>
    <w:rsid w:val="006070A4"/>
    <w:rsid w:val="00607F34"/>
    <w:rsid w:val="00612E1C"/>
    <w:rsid w:val="00626092"/>
    <w:rsid w:val="00681FFE"/>
    <w:rsid w:val="00685AC9"/>
    <w:rsid w:val="006A4F98"/>
    <w:rsid w:val="006B641D"/>
    <w:rsid w:val="006C361F"/>
    <w:rsid w:val="006E0290"/>
    <w:rsid w:val="006F4998"/>
    <w:rsid w:val="006F55B9"/>
    <w:rsid w:val="007074E7"/>
    <w:rsid w:val="007177AE"/>
    <w:rsid w:val="00723102"/>
    <w:rsid w:val="00736894"/>
    <w:rsid w:val="00742AD8"/>
    <w:rsid w:val="007655E1"/>
    <w:rsid w:val="00777F1B"/>
    <w:rsid w:val="007B6E1B"/>
    <w:rsid w:val="007C5AA1"/>
    <w:rsid w:val="007E14EB"/>
    <w:rsid w:val="007E78B8"/>
    <w:rsid w:val="00802688"/>
    <w:rsid w:val="008126E7"/>
    <w:rsid w:val="0083665B"/>
    <w:rsid w:val="008452D5"/>
    <w:rsid w:val="00850EE8"/>
    <w:rsid w:val="00854480"/>
    <w:rsid w:val="00877EA9"/>
    <w:rsid w:val="008B4DEE"/>
    <w:rsid w:val="008D0663"/>
    <w:rsid w:val="008E5ADB"/>
    <w:rsid w:val="00911BC4"/>
    <w:rsid w:val="00912485"/>
    <w:rsid w:val="00915CFA"/>
    <w:rsid w:val="00933983"/>
    <w:rsid w:val="00935BFD"/>
    <w:rsid w:val="00960217"/>
    <w:rsid w:val="00984A5F"/>
    <w:rsid w:val="009D67F4"/>
    <w:rsid w:val="009E39B9"/>
    <w:rsid w:val="009F6100"/>
    <w:rsid w:val="00A00FFE"/>
    <w:rsid w:val="00A04D30"/>
    <w:rsid w:val="00A076B2"/>
    <w:rsid w:val="00A11C0C"/>
    <w:rsid w:val="00A35162"/>
    <w:rsid w:val="00A64B32"/>
    <w:rsid w:val="00AA7080"/>
    <w:rsid w:val="00AA7B00"/>
    <w:rsid w:val="00AB1C4C"/>
    <w:rsid w:val="00AB2EA4"/>
    <w:rsid w:val="00AB3F8A"/>
    <w:rsid w:val="00AD79E3"/>
    <w:rsid w:val="00B021FD"/>
    <w:rsid w:val="00B435F9"/>
    <w:rsid w:val="00B830B3"/>
    <w:rsid w:val="00BC0911"/>
    <w:rsid w:val="00BD25DE"/>
    <w:rsid w:val="00C02CD0"/>
    <w:rsid w:val="00C23344"/>
    <w:rsid w:val="00C479B3"/>
    <w:rsid w:val="00C631EE"/>
    <w:rsid w:val="00C84D31"/>
    <w:rsid w:val="00C8605D"/>
    <w:rsid w:val="00C92BDA"/>
    <w:rsid w:val="00CE1527"/>
    <w:rsid w:val="00CE3577"/>
    <w:rsid w:val="00D02D21"/>
    <w:rsid w:val="00D05869"/>
    <w:rsid w:val="00D10AB1"/>
    <w:rsid w:val="00D10AFF"/>
    <w:rsid w:val="00D24571"/>
    <w:rsid w:val="00D249F3"/>
    <w:rsid w:val="00D30EDC"/>
    <w:rsid w:val="00D759C8"/>
    <w:rsid w:val="00D80EFE"/>
    <w:rsid w:val="00D83D13"/>
    <w:rsid w:val="00DA4940"/>
    <w:rsid w:val="00DB69E0"/>
    <w:rsid w:val="00E13502"/>
    <w:rsid w:val="00E17489"/>
    <w:rsid w:val="00E5221C"/>
    <w:rsid w:val="00E5777A"/>
    <w:rsid w:val="00E67331"/>
    <w:rsid w:val="00E71590"/>
    <w:rsid w:val="00EA51D2"/>
    <w:rsid w:val="00EF24BE"/>
    <w:rsid w:val="00F14F28"/>
    <w:rsid w:val="00F37F83"/>
    <w:rsid w:val="00F715EB"/>
    <w:rsid w:val="00FB27E4"/>
    <w:rsid w:val="00FB6039"/>
    <w:rsid w:val="00FD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FE58C-894E-45F6-9C6B-41D8BC327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4361</Words>
  <Characters>24863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Вероника В. Тимофеева</cp:lastModifiedBy>
  <cp:revision>24</cp:revision>
  <cp:lastPrinted>2023-12-22T13:22:00Z</cp:lastPrinted>
  <dcterms:created xsi:type="dcterms:W3CDTF">2024-01-31T07:17:00Z</dcterms:created>
  <dcterms:modified xsi:type="dcterms:W3CDTF">2024-02-01T10:28:00Z</dcterms:modified>
</cp:coreProperties>
</file>