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07" w:rsidRDefault="00EA5A07">
      <w:pPr>
        <w:pStyle w:val="ConsPlusTitle"/>
        <w:jc w:val="center"/>
        <w:outlineLvl w:val="0"/>
      </w:pPr>
      <w:r>
        <w:t>МИНИСТЕРСТВО ЗДРАВООХРАНЕНИЯ НОВГОРОДСКОЙ ОБЛАСТИ</w:t>
      </w:r>
    </w:p>
    <w:p w:rsidR="00EA5A07" w:rsidRDefault="00EA5A07">
      <w:pPr>
        <w:pStyle w:val="ConsPlusTitle"/>
        <w:jc w:val="center"/>
      </w:pPr>
    </w:p>
    <w:p w:rsidR="00EA5A07" w:rsidRDefault="00EA5A07">
      <w:pPr>
        <w:pStyle w:val="ConsPlusTitle"/>
        <w:jc w:val="center"/>
      </w:pPr>
      <w:r>
        <w:t>ПРИКАЗ</w:t>
      </w:r>
    </w:p>
    <w:p w:rsidR="00EA5A07" w:rsidRDefault="00EA5A07">
      <w:pPr>
        <w:pStyle w:val="ConsPlusTitle"/>
        <w:jc w:val="center"/>
      </w:pPr>
      <w:r>
        <w:t>от 23 октября 2023 г. N 1140-Д</w:t>
      </w:r>
    </w:p>
    <w:p w:rsidR="00EA5A07" w:rsidRDefault="00EA5A07">
      <w:pPr>
        <w:pStyle w:val="ConsPlusTitle"/>
        <w:jc w:val="center"/>
      </w:pPr>
    </w:p>
    <w:p w:rsidR="00EA5A07" w:rsidRDefault="00EA5A07">
      <w:pPr>
        <w:pStyle w:val="ConsPlusTitle"/>
        <w:jc w:val="center"/>
      </w:pPr>
      <w:r>
        <w:t>ОБ ОРГАНИЗАЦИИ МЕДИЦИНСКОЙ ПОМОЩИ ВЗРОСЛОМУ НАСЕЛЕНИЮ</w:t>
      </w:r>
    </w:p>
    <w:p w:rsidR="00EA5A07" w:rsidRDefault="00EA5A07">
      <w:pPr>
        <w:pStyle w:val="ConsPlusTitle"/>
        <w:jc w:val="center"/>
      </w:pPr>
      <w:r>
        <w:t>ПРИ ЗАБОЛЕВАНИЯХ НЕРВНОЙ СИСТЕМЫ НА ТЕРРИТОРИИ</w:t>
      </w:r>
    </w:p>
    <w:p w:rsidR="00EA5A07" w:rsidRDefault="00EA5A07">
      <w:pPr>
        <w:pStyle w:val="ConsPlusTitle"/>
        <w:jc w:val="center"/>
      </w:pPr>
      <w:r>
        <w:t>НОВГОРОДСКОЙ ОБЛАСТИ</w:t>
      </w: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15 ноября 2012 года N 926н "Об утверждении порядка оказания медицинской помощи взрослому населению при заболеваниях нервной системы" приказываю: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1. Утвердить: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 xml:space="preserve">1.1. </w:t>
      </w:r>
      <w:hyperlink w:anchor="P30">
        <w:r>
          <w:rPr>
            <w:color w:val="0000FF"/>
          </w:rPr>
          <w:t>Порядок</w:t>
        </w:r>
      </w:hyperlink>
      <w:r>
        <w:t xml:space="preserve"> организации оказания медицинской помощи взрослому населению при заболеваниях нервной системы на территории Новгородской области в соответствии с приложением N 1 к настоящему приказу;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 xml:space="preserve">1.2. </w:t>
      </w:r>
      <w:hyperlink w:anchor="P103">
        <w:r>
          <w:rPr>
            <w:color w:val="0000FF"/>
          </w:rPr>
          <w:t>Схему</w:t>
        </w:r>
      </w:hyperlink>
      <w:r>
        <w:t xml:space="preserve"> маршрутизации пациентов с заболеваниями нервной системы в медицинские организации Новгородской области в соответствии с приложением N 2 к настоящему приказу.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2. Руководителям медицинских организаций частной системы здравоохранения и медицинских организаций, подведомственных федеральным органам исполнительной власти, участвующих в реализации территориальной программы государственных гарантий бесплатного оказания гражданам медицинской помощи на территории Новгородской области, рекомендовать руководствоваться требованиями настоящего приказа.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здравоохранения Новгородской области, в чьи должностные полномочия входит организация обеспечения медицинской помощи взрослому населению.</w:t>
      </w: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right"/>
      </w:pPr>
      <w:r>
        <w:t>Министр</w:t>
      </w:r>
    </w:p>
    <w:p w:rsidR="00EA5A07" w:rsidRDefault="00EA5A07">
      <w:pPr>
        <w:pStyle w:val="ConsPlusNormal"/>
        <w:jc w:val="right"/>
      </w:pPr>
      <w:r>
        <w:t>В.Н.ЯКОВЛЕВ</w:t>
      </w: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right"/>
        <w:outlineLvl w:val="0"/>
      </w:pPr>
      <w:r>
        <w:t>Приложение N 1</w:t>
      </w:r>
    </w:p>
    <w:p w:rsidR="00EA5A07" w:rsidRDefault="00EA5A07">
      <w:pPr>
        <w:pStyle w:val="ConsPlusNormal"/>
        <w:jc w:val="right"/>
      </w:pPr>
      <w:r>
        <w:t>к приказу</w:t>
      </w:r>
    </w:p>
    <w:p w:rsidR="00EA5A07" w:rsidRDefault="00EA5A07">
      <w:pPr>
        <w:pStyle w:val="ConsPlusNormal"/>
        <w:jc w:val="right"/>
      </w:pPr>
      <w:r>
        <w:t>министерства здравоохранения</w:t>
      </w:r>
    </w:p>
    <w:p w:rsidR="00EA5A07" w:rsidRDefault="00EA5A07">
      <w:pPr>
        <w:pStyle w:val="ConsPlusNormal"/>
        <w:jc w:val="right"/>
      </w:pPr>
      <w:r>
        <w:t>Новгородской области</w:t>
      </w:r>
    </w:p>
    <w:p w:rsidR="00EA5A07" w:rsidRDefault="00EA5A07">
      <w:pPr>
        <w:pStyle w:val="ConsPlusNormal"/>
        <w:jc w:val="right"/>
      </w:pPr>
      <w:r>
        <w:t>от 23.10.2023 N 1140-Д</w:t>
      </w: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Title"/>
        <w:jc w:val="center"/>
      </w:pPr>
      <w:bookmarkStart w:id="0" w:name="P30"/>
      <w:bookmarkEnd w:id="0"/>
      <w:r>
        <w:t>ПОРЯДОК</w:t>
      </w:r>
    </w:p>
    <w:p w:rsidR="00EA5A07" w:rsidRDefault="00EA5A07">
      <w:pPr>
        <w:pStyle w:val="ConsPlusTitle"/>
        <w:jc w:val="center"/>
      </w:pPr>
      <w:r>
        <w:t>ОРГАНИЗАЦИИ ОКАЗАНИЯ МЕДИЦИНСКОЙ ПОМОЩИ ВЗРОСЛОМУ НАСЕЛЕНИЮ</w:t>
      </w:r>
    </w:p>
    <w:p w:rsidR="00EA5A07" w:rsidRDefault="00EA5A07">
      <w:pPr>
        <w:pStyle w:val="ConsPlusTitle"/>
        <w:jc w:val="center"/>
      </w:pPr>
      <w:r>
        <w:t>ПРИ ЗАБОЛЕВАНИЯХ НЕРВНОЙ СИСТЕМЫ НА ТЕРРИТОРИИ</w:t>
      </w:r>
    </w:p>
    <w:p w:rsidR="00EA5A07" w:rsidRDefault="00EA5A07">
      <w:pPr>
        <w:pStyle w:val="ConsPlusTitle"/>
        <w:jc w:val="center"/>
      </w:pPr>
      <w:r>
        <w:t>НОВГОРОДСКОЙ ОБЛАСТИ</w:t>
      </w: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ind w:firstLine="540"/>
        <w:jc w:val="both"/>
      </w:pPr>
      <w:r>
        <w:t>1. Общие положения.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1.1. Настоящий Порядок устанавливает правила оказания медицинской помощи взрослому населению при заболеваниях нервной системы, за исключением оказания медицинской помощи больным с острыми нарушениями мозгового кровообращения.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1.2. Медицинская помощь взрослому населению при заболеваниях нервной системы (далее - медицинская помощь) оказывается в виде: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паллиативной медицинской помощи.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1.3. Медицинская помощь оказывается в следующих условиях: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1.4. Медицинская помощь оказывается в форме: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экстренной - при острых заболеваниях нервной системы, состояниях, обострении хронических заболеваний нервной системы, представляющих угрозу жизни больного;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неотложной - при внезапных острых заболеваниях нервной системы, состояниях, обострении хронических заболеваний нервной системы без явных признаков угрозы жизни больного;</w:t>
      </w:r>
    </w:p>
    <w:p w:rsidR="00EA5A07" w:rsidRDefault="00EA5A07">
      <w:pPr>
        <w:pStyle w:val="ConsPlusNormal"/>
        <w:spacing w:before="220"/>
        <w:ind w:firstLine="540"/>
        <w:jc w:val="both"/>
      </w:pPr>
      <w:proofErr w:type="gramStart"/>
      <w:r>
        <w:t xml:space="preserve">плановой - при проведении профилактических мероприятий, при заболеваниях и состояниях, не сопровождающихся угрозой жизни больного, не требующих экстренной и </w:t>
      </w:r>
      <w:r>
        <w:lastRenderedPageBreak/>
        <w:t>неотложной медицинской помощи, и отсрочка оказания которой на определенное время не повлечет за собой ухудшение состояния больного, угрозу его жизни и здоровью.</w:t>
      </w:r>
      <w:proofErr w:type="gramEnd"/>
    </w:p>
    <w:p w:rsidR="00EA5A07" w:rsidRDefault="00EA5A07">
      <w:pPr>
        <w:pStyle w:val="ConsPlusNormal"/>
        <w:spacing w:before="220"/>
        <w:ind w:firstLine="540"/>
        <w:jc w:val="both"/>
      </w:pPr>
      <w:r>
        <w:t>2. На территории Новгородской области медицинская помощь оказывается в разрезе уровней системы медицинских организаций.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2.1. Медицинскими организациями первого уровня оказывается первичная медико-санитарная помощь, а также специализированная медицинская помощь.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2.2. Медицинскими организациями второго уровня оказывается первичная медико-санитарная помощь, а также специализированная медицинская помощь.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Медицинские организации второго уровня оказывают медицинскую помощь пациентам, прикрепленным к данной медицинской организации и пациентам медицинских организаций первого уровня, согласно зоне обслуживания медицинских организаций второго уровня в соответствии с приказом министерства здравоохранения Новгородской области от 26 декабря 2022 г. N 1570-Д "О межрайонных медицинских организациях, оказывающих специализированную, в том числе высокотехнологичную, медицинскую помощь".</w:t>
      </w:r>
      <w:proofErr w:type="gramEnd"/>
    </w:p>
    <w:p w:rsidR="00EA5A07" w:rsidRDefault="00EA5A07">
      <w:pPr>
        <w:pStyle w:val="ConsPlusNormal"/>
        <w:spacing w:before="220"/>
        <w:ind w:firstLine="540"/>
        <w:jc w:val="both"/>
      </w:pPr>
      <w:r>
        <w:t>2.4. Медицинскими организациями третьего уровня оказывается специализированная, в том числе высокотехнологичная, медицинская помощь.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3. Первичная медико-санитарная помощь включает в себя мероприятия по профилактике, диагностике, лечению заболеваний нервной системы, а также медицинской реабилитации, формированию здорового образа жизни и санитарно-гигиеническому просвещению населения.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 xml:space="preserve">3.1. Организация первичной медико-санитарной помощи осуществляется по территориально-участковому принципу в соответствии с </w:t>
      </w:r>
      <w:hyperlink r:id="rId6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года N 543н "Об утверждении Положения об организации оказания первичной медико-санитарной помощи взрослому населению".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3.2. Первичная медико-санитарная помощь предусматривает: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помощь;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3.3. Первичная доврачебная медико-санитарная помощь оказывается в амбулаторных условиях фельдшерами и другими медицинскими работниками со средним медицинским образованием.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3.4. Первичная врачебная медико-санитарная помощь осуществляется врачами-терапевтами, врачами-терапевтами участковыми, врачами общей практики (семейными врачами) в амбулаторных условиях.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 xml:space="preserve">3.5. </w:t>
      </w:r>
      <w:proofErr w:type="gramStart"/>
      <w:r>
        <w:t>При наличии медицинских показаний к оказанию медицинской помощи, не требующей лечения в стационарных условиях, врач-терапевт, врач-терапевт участковый, врач общей практики (семейный врач), фельдшер направляет пациента в кабинет врача-невролога медицинской организации первого уровня (при наличии) или в медицинскую организацию в соответствии со Схемой маршрутизации пациентов с заболеваниями нервной системы в медицинские организации, для оказания первичной специализированной медико-санитарной помощи, самостоятельно осуществляя предварительную</w:t>
      </w:r>
      <w:proofErr w:type="gramEnd"/>
      <w:r>
        <w:t xml:space="preserve"> запись пациента на прием врача специалиста.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lastRenderedPageBreak/>
        <w:t>3.6. Первичная специализированная медико-санитарная помощь осуществляется врачом-неврологом медицинской организации, оказывающей первичную медико-санитарную помощь.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3.7. При наличии показаний для плановой госпитализации пациента в медицинскую организацию первого или второго уровня, врачом первичного звена осуществляется согласование госпитализации с сотрудником медицинской организации первого или второго уровня, отвечающим за организацию плановой госпитализации, оформляется направление на госпитализацию с указанием даты и места госпитализации. В направлении указываются выполненные лабораторные и инструментальные исследования.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4. Специализированная, в том числе высокотехнологичная, медицинская помощь (третий уровень оказания медицинской помощи) оказывается врачами-неврологами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4.1. Оказание медицинской помощи в медицинской организации, оказывающей специализированную, в том числе высокотехнологичную, медицинскую помощь, осуществляется по медицинским показаниям: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при самостоятельном обращении пациента;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по направлению фельдшера, врача-терапевта, врача-терапевта участкового, врача общей практики (семейного врача), врача-невролога медицинской организации, оказывающей первичную медико-санитарную помощь;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при доставлении пациента бригадой скорой медицинской помощи.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4.2. Решение о необходимости оказания медицинской помощи пациенту в медицинской организации 3 уровня принимается в соответствии с рекомендациями врача-невролога. Дата госпитализации согласовывается с сотрудниками медицинской организации 3 уровня, ответственными за плановую госпитализацию, после проведения консультации, в том числе с применением телемедицинских технологий. Врач-терапевт, врач-терапевт участковый, врач общей практики или врач-невролог назначают весь спектр обследований, необходимых для госпитализации. В случае невозможности проведения обследования в амбулаторных условиях, пациент направляется на госпитализацию в медицинскую организацию 2 уровня с целью подготовки к плановой госпитализации в медицинскую организацию 3 уровня.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4.3. Госпитализация в медицинскую организацию 3 уровня может осуществляться путем перевода из медицинской организации 2 уровня. В случае отсроченной плановой госпитализации, пациент выписывается в медицинскую организацию по месту жительства, в выписке указывается плановая дата госпитализации в медицинскую организацию 3 уровня (по согласованию).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4.4. Плановая медицинская помощь оказывается при заболеваниях нервной системы,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больного, а также для проведения мероприятий, направленных на предотвращение развития рецидивов заболеваний нервной системы.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5. При внезапных острых заболеваниях, состояниях, обострении хронических заболеваний нервной системы, не опасных для жизни и не требующих медицинской помощи в экстренной форме или лечения в стационарных условиях, первичная медико-санитарная помощь может оказываться службой неотложной медицинской помощи, созданной в структуре медицинской организации, оказывающей первичную медико-санитарную помощь.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 xml:space="preserve">6. Скорая, в том числе скорая специализированная, медицинская помощь больным с </w:t>
      </w:r>
      <w:r>
        <w:lastRenderedPageBreak/>
        <w:t>заболеваниями нервной системы осуществляется фельдшерскими выездными бригадами скорой медицинской помощи, врачебными выездными бригадами скорой медицинской помощи.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6.1.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6.2.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6.3. Бригада скорой медицинской помощи доставляет больных с заболеваниями нервной системы в медицинские организации согласно схеме маршрутизации, утвержденной приказом министерства.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 xml:space="preserve">6.4. </w:t>
      </w:r>
      <w:proofErr w:type="gramStart"/>
      <w:r>
        <w:t>При поступлении в медицинскую организацию для оказания медицинской помощи в стационарных условиях больной с заболеванием</w:t>
      </w:r>
      <w:proofErr w:type="gramEnd"/>
      <w:r>
        <w:t xml:space="preserve"> нервной системы осматривается в приемном отделении врачом-неврологом и при наличии медицинских показаний и отсутствии угрожающих жизни состояний направляется в неврологическое отделение, а при наличии угрожающих жизни состояний - в отделение реанимации и интенсивной терапии.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6.5. При наличии медицинских показаний больные с заболеваниями нервной системы после устранения угрожающих жизни состояний переводятся в неврологическое отделение для оказания специализированной, в том числе высокотехнологичной, медицинской помощи.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 xml:space="preserve">7. При наличии медицинских показаний лечение больного с заболеваниями нервной системы проводят с привлечением врачей-специалистов по специальностям, предусмотренным </w:t>
      </w:r>
      <w:hyperlink r:id="rId7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медицинским и фармацевтическим образованием в сфере здравоохранения Российской Федерации, утвержденной приказом Министерства здравоохранения Российской Федерации от 07 октября 2015 года N 700н.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8. При выявлении признаков онкологического заболевания нервной системы проводится консультация врача-нейрохирурга, по итогам которой консилиумом врачей принимается решение о дальнейшей тактике лечения больного.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9. Предварительный диагноз заболевания нервной системы устанавливается в течение первых суток с момента поступления больного в неврологическое отделение медицинской организации на основании данных клинического обследования, результатов инструментальных и лабораторных методов исследования.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9.1. Основной диагноз устанавливается в течение трех суток с момента поступления больного в неврологическое отделение на основании клинико-неврологического обследования, результатов инструментальных и лабораторных методов исследования, динамического наблюдения.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10. Медицинская помощь оказывается на основе клинических рекомендаций с учетом стандартов медицинской помощи.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 xml:space="preserve">11.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8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утвержденным приказом Министерства здравоохранения Российской Федерации от 2 октября 2019 года N 824н.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 xml:space="preserve">12. После окончания срока оказания медицинской помощи больному с заболеваниями </w:t>
      </w:r>
      <w:r>
        <w:lastRenderedPageBreak/>
        <w:t>нервной системы в стационарных условиях неврологического отделения, предусмотренного стандартами медицинской помощи, дальнейшие тактика ведения и медицинская реабилитация больного с заболеваниями нервной системы определяется консилиумом врачей.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12.1. Больные с заболеваниями нервной системы по медицинским показаниям направляются для проведения реабилитационных мероприятий в специализированные медицинские центры: ОАУЗ "Клинический центр медицинской реабилитации", ГОБУЗ "Клинический госпиталь ветеранов войн", а также санаторно-курортные организации.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12.2. При определении медицинской организации для дальнейшего оказания медицинской помощи и этапа медицинской реабилитации рекомендуется проводить оценку по шкале реабилитационной маршрутизации.</w:t>
      </w:r>
    </w:p>
    <w:p w:rsidR="00EA5A07" w:rsidRDefault="00EA5A07">
      <w:pPr>
        <w:pStyle w:val="ConsPlusNormal"/>
        <w:spacing w:before="220"/>
        <w:ind w:firstLine="540"/>
        <w:jc w:val="both"/>
      </w:pPr>
      <w:r>
        <w:t>13. При необходимости оказания паллиативной медицинской помощи, пациенты направляются в паллиативное отделение ГОБУЗ "Новгородская центральная районная больница".</w:t>
      </w: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</w:p>
    <w:p w:rsidR="00EA5A07" w:rsidRDefault="00EA5A07">
      <w:pPr>
        <w:pStyle w:val="ConsPlusNormal"/>
        <w:jc w:val="right"/>
        <w:outlineLvl w:val="0"/>
      </w:pPr>
      <w:bookmarkStart w:id="1" w:name="_GoBack"/>
      <w:bookmarkEnd w:id="1"/>
      <w:r>
        <w:lastRenderedPageBreak/>
        <w:t>Приложение N 2</w:t>
      </w:r>
    </w:p>
    <w:p w:rsidR="00EA5A07" w:rsidRDefault="00EA5A07">
      <w:pPr>
        <w:pStyle w:val="ConsPlusNormal"/>
        <w:jc w:val="right"/>
      </w:pPr>
      <w:r>
        <w:t>к приказу</w:t>
      </w:r>
    </w:p>
    <w:p w:rsidR="00EA5A07" w:rsidRDefault="00EA5A07">
      <w:pPr>
        <w:pStyle w:val="ConsPlusNormal"/>
        <w:jc w:val="right"/>
      </w:pPr>
      <w:r>
        <w:t>министерства здравоохранения</w:t>
      </w:r>
    </w:p>
    <w:p w:rsidR="00EA5A07" w:rsidRDefault="00EA5A07">
      <w:pPr>
        <w:pStyle w:val="ConsPlusNormal"/>
        <w:jc w:val="right"/>
      </w:pPr>
      <w:r>
        <w:t>Новгородской области</w:t>
      </w:r>
    </w:p>
    <w:p w:rsidR="00EA5A07" w:rsidRDefault="00EA5A07">
      <w:pPr>
        <w:pStyle w:val="ConsPlusNormal"/>
        <w:jc w:val="right"/>
      </w:pPr>
      <w:r>
        <w:t>от 23.10.2023 N 1140-Д</w:t>
      </w: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Title"/>
        <w:jc w:val="center"/>
      </w:pPr>
      <w:bookmarkStart w:id="2" w:name="P103"/>
      <w:bookmarkEnd w:id="2"/>
      <w:r>
        <w:t>СХЕМА</w:t>
      </w:r>
    </w:p>
    <w:p w:rsidR="00EA5A07" w:rsidRDefault="00EA5A07">
      <w:pPr>
        <w:pStyle w:val="ConsPlusTitle"/>
        <w:jc w:val="center"/>
      </w:pPr>
      <w:r>
        <w:t>МАРШРУТИЗАЦИИ ПАЦИЕНТОВ С ЗАБОЛЕВАНИЯМИ НЕРВНОЙ СИСТЕМЫ</w:t>
      </w:r>
    </w:p>
    <w:p w:rsidR="00EA5A07" w:rsidRDefault="00EA5A07">
      <w:pPr>
        <w:pStyle w:val="ConsPlusTitle"/>
        <w:jc w:val="center"/>
      </w:pPr>
      <w:r>
        <w:t>В МЕДИЦИНСКИЕ ОРГАНИЗАЦИИ НОВГОРОДСКОЙ ОБЛАСТИ</w:t>
      </w: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nformat"/>
        <w:jc w:val="both"/>
      </w:pPr>
      <w:r>
        <w:t>┌──────────────────────┬──────────────┬───────────────────┬───────────────┐</w:t>
      </w:r>
    </w:p>
    <w:p w:rsidR="00EA5A07" w:rsidRDefault="00EA5A07">
      <w:pPr>
        <w:pStyle w:val="ConsPlusNonformat"/>
        <w:jc w:val="both"/>
      </w:pPr>
      <w:r>
        <w:t xml:space="preserve">│    Новгородский,     │  </w:t>
      </w:r>
      <w:proofErr w:type="spellStart"/>
      <w:r>
        <w:t>Мошенской</w:t>
      </w:r>
      <w:proofErr w:type="spellEnd"/>
      <w:r>
        <w:t xml:space="preserve">,  │    </w:t>
      </w:r>
      <w:proofErr w:type="spellStart"/>
      <w:r>
        <w:t>Демянский</w:t>
      </w:r>
      <w:proofErr w:type="spellEnd"/>
      <w:r>
        <w:t>,     │  Валдайский,  │</w:t>
      </w:r>
    </w:p>
    <w:p w:rsidR="00EA5A07" w:rsidRDefault="00EA5A07">
      <w:pPr>
        <w:pStyle w:val="ConsPlusNonformat"/>
        <w:jc w:val="both"/>
      </w:pPr>
      <w:r>
        <w:t xml:space="preserve">│  Батецкий, </w:t>
      </w:r>
      <w:proofErr w:type="spellStart"/>
      <w:r>
        <w:t>Шимский</w:t>
      </w:r>
      <w:proofErr w:type="spellEnd"/>
      <w:r>
        <w:t xml:space="preserve">,  │ </w:t>
      </w:r>
      <w:proofErr w:type="spellStart"/>
      <w:r>
        <w:t>Пестовский</w:t>
      </w:r>
      <w:proofErr w:type="spellEnd"/>
      <w:r>
        <w:t xml:space="preserve">,  │    </w:t>
      </w:r>
      <w:proofErr w:type="spellStart"/>
      <w:r>
        <w:t>Поддорский</w:t>
      </w:r>
      <w:proofErr w:type="spellEnd"/>
      <w:r>
        <w:t xml:space="preserve">,    │  </w:t>
      </w:r>
      <w:proofErr w:type="spellStart"/>
      <w:r>
        <w:t>Крестецкий</w:t>
      </w:r>
      <w:proofErr w:type="spellEnd"/>
      <w:r>
        <w:t>,  │</w:t>
      </w:r>
    </w:p>
    <w:p w:rsidR="00EA5A07" w:rsidRDefault="00EA5A07">
      <w:pPr>
        <w:pStyle w:val="ConsPlusNonformat"/>
        <w:jc w:val="both"/>
      </w:pPr>
      <w:r>
        <w:t xml:space="preserve">│    </w:t>
      </w:r>
      <w:proofErr w:type="spellStart"/>
      <w:r>
        <w:t>Маловишерский</w:t>
      </w:r>
      <w:proofErr w:type="spellEnd"/>
      <w:r>
        <w:t xml:space="preserve">,    │ Зарубинский, │    </w:t>
      </w:r>
      <w:proofErr w:type="spellStart"/>
      <w:r>
        <w:t>Парфинский</w:t>
      </w:r>
      <w:proofErr w:type="spellEnd"/>
      <w:r>
        <w:t xml:space="preserve">,    │   </w:t>
      </w:r>
      <w:proofErr w:type="spellStart"/>
      <w:r>
        <w:t>Демянский</w:t>
      </w:r>
      <w:proofErr w:type="spellEnd"/>
      <w:r>
        <w:t xml:space="preserve">   │</w:t>
      </w:r>
    </w:p>
    <w:p w:rsidR="00EA5A07" w:rsidRDefault="00EA5A07">
      <w:pPr>
        <w:pStyle w:val="ConsPlusNonformat"/>
        <w:jc w:val="both"/>
      </w:pPr>
      <w:r>
        <w:t xml:space="preserve">│      </w:t>
      </w:r>
      <w:proofErr w:type="spellStart"/>
      <w:r>
        <w:t>Чудовский</w:t>
      </w:r>
      <w:proofErr w:type="spellEnd"/>
      <w:r>
        <w:t xml:space="preserve">       │ </w:t>
      </w:r>
      <w:proofErr w:type="spellStart"/>
      <w:r>
        <w:t>Любытинский</w:t>
      </w:r>
      <w:proofErr w:type="spellEnd"/>
      <w:r>
        <w:t>, │   Старорусский,   │ муниципальные │</w:t>
      </w:r>
    </w:p>
    <w:p w:rsidR="00EA5A07" w:rsidRDefault="00EA5A07">
      <w:pPr>
        <w:pStyle w:val="ConsPlusNonformat"/>
        <w:jc w:val="both"/>
      </w:pPr>
      <w:r>
        <w:t xml:space="preserve">│муниципальные районы, │ </w:t>
      </w:r>
      <w:proofErr w:type="spellStart"/>
      <w:r>
        <w:t>Окуловский</w:t>
      </w:r>
      <w:proofErr w:type="spellEnd"/>
      <w:r>
        <w:t>,  │     Холмский      │    районы,    │</w:t>
      </w:r>
    </w:p>
    <w:p w:rsidR="00EA5A07" w:rsidRDefault="00EA5A07">
      <w:pPr>
        <w:pStyle w:val="ConsPlusNonformat"/>
        <w:jc w:val="both"/>
      </w:pPr>
      <w:r>
        <w:t>│</w:t>
      </w:r>
      <w:proofErr w:type="spellStart"/>
      <w:r>
        <w:t>Солецкий</w:t>
      </w:r>
      <w:proofErr w:type="spellEnd"/>
      <w:r>
        <w:t xml:space="preserve"> муниципальный│ </w:t>
      </w:r>
      <w:proofErr w:type="spellStart"/>
      <w:r>
        <w:t>Боровичский</w:t>
      </w:r>
      <w:proofErr w:type="spellEnd"/>
      <w:r>
        <w:t xml:space="preserve">  │   муниципальные   │   </w:t>
      </w:r>
      <w:proofErr w:type="spellStart"/>
      <w:r>
        <w:t>Марёвский</w:t>
      </w:r>
      <w:proofErr w:type="spellEnd"/>
      <w:r>
        <w:t xml:space="preserve">   │</w:t>
      </w:r>
    </w:p>
    <w:p w:rsidR="00EA5A07" w:rsidRDefault="00EA5A07">
      <w:pPr>
        <w:pStyle w:val="ConsPlusNonformat"/>
        <w:jc w:val="both"/>
      </w:pPr>
      <w:r>
        <w:t xml:space="preserve">│  округ, г. Великий   │муниципальные │районы, </w:t>
      </w:r>
      <w:proofErr w:type="spellStart"/>
      <w:r>
        <w:t>Волотовский</w:t>
      </w:r>
      <w:proofErr w:type="spellEnd"/>
      <w:r>
        <w:t>│ муниципальный │</w:t>
      </w:r>
    </w:p>
    <w:p w:rsidR="00EA5A07" w:rsidRDefault="00EA5A07">
      <w:pPr>
        <w:pStyle w:val="ConsPlusNonformat"/>
        <w:jc w:val="both"/>
      </w:pPr>
      <w:r>
        <w:t xml:space="preserve">│       Новгород       │   районы,    │муниципальный округ│     </w:t>
      </w:r>
      <w:proofErr w:type="gramStart"/>
      <w:r>
        <w:t>округ</w:t>
      </w:r>
      <w:proofErr w:type="gramEnd"/>
      <w:r>
        <w:t xml:space="preserve">     │</w:t>
      </w:r>
    </w:p>
    <w:p w:rsidR="00EA5A07" w:rsidRDefault="00EA5A07">
      <w:pPr>
        <w:pStyle w:val="ConsPlusNonformat"/>
        <w:jc w:val="both"/>
      </w:pPr>
      <w:r>
        <w:t xml:space="preserve">│                      │ </w:t>
      </w:r>
      <w:proofErr w:type="spellStart"/>
      <w:r>
        <w:t>Хвойнинский</w:t>
      </w:r>
      <w:proofErr w:type="spellEnd"/>
      <w:r>
        <w:t xml:space="preserve">  │                   │               │</w:t>
      </w:r>
    </w:p>
    <w:p w:rsidR="00EA5A07" w:rsidRDefault="00EA5A07">
      <w:pPr>
        <w:pStyle w:val="ConsPlusNonformat"/>
        <w:jc w:val="both"/>
      </w:pPr>
      <w:r>
        <w:t>│                      │муниципальный │                   │               │</w:t>
      </w:r>
    </w:p>
    <w:p w:rsidR="00EA5A07" w:rsidRDefault="00EA5A07">
      <w:pPr>
        <w:pStyle w:val="ConsPlusNonformat"/>
        <w:jc w:val="both"/>
      </w:pPr>
      <w:r>
        <w:t>│                      │    округ     │                   │               │</w:t>
      </w:r>
    </w:p>
    <w:p w:rsidR="00EA5A07" w:rsidRDefault="00EA5A07">
      <w:pPr>
        <w:pStyle w:val="ConsPlusNonformat"/>
        <w:jc w:val="both"/>
      </w:pPr>
      <w:r>
        <w:t>└─────────┬────────────┴──────┬───────┴────────┬──────────┴──────┬────────┘</w:t>
      </w:r>
    </w:p>
    <w:p w:rsidR="00EA5A07" w:rsidRDefault="00EA5A07">
      <w:pPr>
        <w:pStyle w:val="ConsPlusNonformat"/>
        <w:jc w:val="both"/>
      </w:pPr>
      <w:r>
        <w:t xml:space="preserve">          │                   │                │                 │</w:t>
      </w:r>
    </w:p>
    <w:p w:rsidR="00EA5A07" w:rsidRDefault="00EA5A07">
      <w:pPr>
        <w:pStyle w:val="ConsPlusNonformat"/>
        <w:jc w:val="both"/>
      </w:pPr>
      <w:r>
        <w:t xml:space="preserve">          \/                  \/               \/                \/</w:t>
      </w:r>
    </w:p>
    <w:p w:rsidR="00EA5A07" w:rsidRDefault="00EA5A07">
      <w:pPr>
        <w:pStyle w:val="ConsPlusNonformat"/>
        <w:jc w:val="both"/>
      </w:pPr>
      <w:r>
        <w:t>┌──────────────────────┬──────────────┬───────────────────┬───────────────┐</w:t>
      </w:r>
    </w:p>
    <w:p w:rsidR="00EA5A07" w:rsidRDefault="00EA5A07">
      <w:pPr>
        <w:pStyle w:val="ConsPlusNonformat"/>
        <w:jc w:val="both"/>
      </w:pPr>
      <w:r>
        <w:t>│  ГОБУЗ "Центральная  │    ГОБУЗ     │ГОБУЗ "</w:t>
      </w:r>
      <w:proofErr w:type="spellStart"/>
      <w:r>
        <w:t>Старорусская│Многопрофильный</w:t>
      </w:r>
      <w:proofErr w:type="spellEnd"/>
      <w:r>
        <w:t>│</w:t>
      </w:r>
    </w:p>
    <w:p w:rsidR="00EA5A07" w:rsidRDefault="00EA5A07">
      <w:pPr>
        <w:pStyle w:val="ConsPlusNonformat"/>
        <w:jc w:val="both"/>
      </w:pPr>
      <w:r>
        <w:t>│городская клиническая │ "</w:t>
      </w:r>
      <w:proofErr w:type="spellStart"/>
      <w:r>
        <w:t>Боровичская</w:t>
      </w:r>
      <w:proofErr w:type="spellEnd"/>
      <w:r>
        <w:t xml:space="preserve"> │    центральная    │  медицинский  │</w:t>
      </w:r>
    </w:p>
    <w:p w:rsidR="00EA5A07" w:rsidRDefault="00EA5A07">
      <w:pPr>
        <w:pStyle w:val="ConsPlusNonformat"/>
        <w:jc w:val="both"/>
      </w:pPr>
      <w:r>
        <w:t>│      больница"       │ центральная  │районная больница" │  центр ФГБУ   │</w:t>
      </w:r>
    </w:p>
    <w:p w:rsidR="00EA5A07" w:rsidRDefault="00EA5A07">
      <w:pPr>
        <w:pStyle w:val="ConsPlusNonformat"/>
        <w:jc w:val="both"/>
      </w:pPr>
      <w:r>
        <w:t xml:space="preserve">│                      │ </w:t>
      </w:r>
      <w:proofErr w:type="gramStart"/>
      <w:r>
        <w:t>клиническая</w:t>
      </w:r>
      <w:proofErr w:type="gramEnd"/>
      <w:r>
        <w:t xml:space="preserve">  │                   │  СЗОНКЦ им.   │</w:t>
      </w:r>
    </w:p>
    <w:p w:rsidR="00EA5A07" w:rsidRDefault="00EA5A07">
      <w:pPr>
        <w:pStyle w:val="ConsPlusNonformat"/>
        <w:jc w:val="both"/>
      </w:pPr>
      <w:r>
        <w:t xml:space="preserve">│                      │  больница"   │                   │ </w:t>
      </w:r>
      <w:proofErr w:type="spellStart"/>
      <w:r>
        <w:t>Л.Г.Соколова</w:t>
      </w:r>
      <w:proofErr w:type="spellEnd"/>
      <w:r>
        <w:t xml:space="preserve">  │</w:t>
      </w:r>
    </w:p>
    <w:p w:rsidR="00EA5A07" w:rsidRDefault="00EA5A07">
      <w:pPr>
        <w:pStyle w:val="ConsPlusNonformat"/>
        <w:jc w:val="both"/>
      </w:pPr>
      <w:r>
        <w:t>│                      │              │                   │  ФМБА России  │</w:t>
      </w:r>
    </w:p>
    <w:p w:rsidR="00EA5A07" w:rsidRDefault="00EA5A07">
      <w:pPr>
        <w:pStyle w:val="ConsPlusNonformat"/>
        <w:jc w:val="both"/>
      </w:pPr>
      <w:r>
        <w:t>└─────────┬────────────┴──────┬───────┴────────┬──────────┴──────┬────────┘</w:t>
      </w:r>
    </w:p>
    <w:p w:rsidR="00EA5A07" w:rsidRDefault="00EA5A07">
      <w:pPr>
        <w:pStyle w:val="ConsPlusNonformat"/>
        <w:jc w:val="both"/>
      </w:pPr>
      <w:r>
        <w:t xml:space="preserve">          │                   │                │                 │</w:t>
      </w:r>
    </w:p>
    <w:p w:rsidR="00EA5A07" w:rsidRDefault="00EA5A07">
      <w:pPr>
        <w:pStyle w:val="ConsPlusNonformat"/>
        <w:jc w:val="both"/>
      </w:pPr>
      <w:r>
        <w:t xml:space="preserve">          \/                  \/               \/                \/</w:t>
      </w:r>
    </w:p>
    <w:p w:rsidR="00EA5A07" w:rsidRDefault="00EA5A0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A5A07" w:rsidRDefault="00EA5A07">
      <w:pPr>
        <w:pStyle w:val="ConsPlusNonformat"/>
        <w:jc w:val="both"/>
      </w:pPr>
      <w:r>
        <w:t>│           ГОБУЗ "Новгородская областная клиническая больница"           │</w:t>
      </w:r>
    </w:p>
    <w:p w:rsidR="00EA5A07" w:rsidRDefault="00EA5A0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jc w:val="both"/>
      </w:pPr>
    </w:p>
    <w:p w:rsidR="00EA5A07" w:rsidRDefault="00EA5A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578" w:rsidRDefault="00E35578"/>
    <w:sectPr w:rsidR="00E35578" w:rsidSect="001B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07"/>
    <w:rsid w:val="00E35578"/>
    <w:rsid w:val="00EA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A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5A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5A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5A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A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5A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5A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5A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8442&amp;dst=100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43261&amp;dst=1000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683" TargetMode="External"/><Relationship Id="rId5" Type="http://schemas.openxmlformats.org/officeDocument/2006/relationships/hyperlink" Target="https://login.consultant.ru/link/?req=doc&amp;base=LAW&amp;n=1418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департамент</dc:creator>
  <cp:lastModifiedBy>Правовой департамент</cp:lastModifiedBy>
  <cp:revision>1</cp:revision>
  <dcterms:created xsi:type="dcterms:W3CDTF">2024-05-17T07:25:00Z</dcterms:created>
  <dcterms:modified xsi:type="dcterms:W3CDTF">2024-05-17T07:27:00Z</dcterms:modified>
</cp:coreProperties>
</file>