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1E" w:rsidRDefault="00AB541E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AB541E" w:rsidRDefault="00AB541E">
      <w:pPr>
        <w:pStyle w:val="ConsPlusTitle"/>
        <w:jc w:val="center"/>
      </w:pPr>
    </w:p>
    <w:p w:rsidR="00AB541E" w:rsidRDefault="00AB541E">
      <w:pPr>
        <w:pStyle w:val="ConsPlusTitle"/>
        <w:jc w:val="center"/>
      </w:pPr>
      <w:r>
        <w:t>ПРИКАЗ</w:t>
      </w:r>
    </w:p>
    <w:p w:rsidR="00AB541E" w:rsidRDefault="00AB541E">
      <w:pPr>
        <w:pStyle w:val="ConsPlusTitle"/>
        <w:jc w:val="center"/>
      </w:pPr>
      <w:r>
        <w:t>от 21 марта 2024 г. N 272-Д</w:t>
      </w:r>
    </w:p>
    <w:p w:rsidR="00AB541E" w:rsidRDefault="00AB541E">
      <w:pPr>
        <w:pStyle w:val="ConsPlusTitle"/>
        <w:jc w:val="center"/>
      </w:pPr>
    </w:p>
    <w:p w:rsidR="00AB541E" w:rsidRDefault="00AB541E">
      <w:pPr>
        <w:pStyle w:val="ConsPlusTitle"/>
        <w:jc w:val="center"/>
      </w:pPr>
      <w:r>
        <w:t>ОБ ОРГАНИЗАЦИИ ОКАЗАНИЯ МЕДИЦИНСКОЙ ПОМОЩИ</w:t>
      </w:r>
    </w:p>
    <w:p w:rsidR="00AB541E" w:rsidRDefault="00AB541E">
      <w:pPr>
        <w:pStyle w:val="ConsPlusTitle"/>
        <w:jc w:val="center"/>
      </w:pPr>
      <w:r>
        <w:t>ВЗРОСЛОМУ НАСЕЛЕНИЮ ПО ПРОФИЛЮ "ТЕРАПИЯ" НА ТЕРРИТОРИИ</w:t>
      </w:r>
    </w:p>
    <w:p w:rsidR="00AB541E" w:rsidRDefault="00AB541E">
      <w:pPr>
        <w:pStyle w:val="ConsPlusTitle"/>
        <w:jc w:val="center"/>
      </w:pPr>
      <w:r>
        <w:t>НОВГОРОДСКОЙ ОБЛАСТИ</w:t>
      </w: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Порядком</w:t>
        </w:r>
      </w:hyperlink>
      <w:r>
        <w:t xml:space="preserve"> оказания медицинской помощи взрослому населению по профилю "терапия", утвержденным Министерством здравоохранения Российской Федерации от 15 ноября 2012 года N 923н приказываю: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организации оказания медицинской помощи взрослому населению по профилю "терапия" на территории Новгородской области согласно приложению N 1 к настоящему приказу.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 xml:space="preserve">1.2. </w:t>
      </w:r>
      <w:hyperlink w:anchor="P98">
        <w:r>
          <w:rPr>
            <w:color w:val="0000FF"/>
          </w:rPr>
          <w:t>Схему</w:t>
        </w:r>
      </w:hyperlink>
      <w:r>
        <w:t xml:space="preserve"> маршрутизации пациентов для оказания медицинской помощи взрослому населению по профилю "терапия" на территории Новгородской области в соответствии с приложением N 2 к настоящему приказу.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2. Руководителям медицинских организаций частной системы здравоохранения и медицинских организаций, подведомственных федеральным органам исполнительной власти, 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области, рекомендовать руководствоваться требованиями настоящего приказа.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3. Признать утратившими силу приказ министерства здравоохранения Новгородской области: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от 01.02.2022 N 92-Д "Об организации оказания медицинской помощи взрослому населению по профилю "терапия" на территории Новгородской области";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от 05.04.2022 N 395-Д "О внесении изменений в приказ министерства здравоохранения Новгородской области от 01.02.2022 N 92-Д".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здравоохранения Новгородской области, в чьи должностные полномочия входит организация обеспечения медицинской помощи взрослому населению.</w:t>
      </w: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jc w:val="right"/>
      </w:pPr>
      <w:r>
        <w:t>Министр</w:t>
      </w:r>
    </w:p>
    <w:p w:rsidR="00AB541E" w:rsidRDefault="00AB541E">
      <w:pPr>
        <w:pStyle w:val="ConsPlusNormal"/>
        <w:jc w:val="right"/>
      </w:pPr>
      <w:r>
        <w:t>В.Н.ЯКОВЛЕВ</w:t>
      </w: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ind w:firstLine="540"/>
        <w:jc w:val="both"/>
      </w:pPr>
    </w:p>
    <w:p w:rsidR="007252DB" w:rsidRDefault="007252DB">
      <w:pPr>
        <w:pStyle w:val="ConsPlusNormal"/>
        <w:ind w:firstLine="540"/>
        <w:jc w:val="both"/>
      </w:pPr>
    </w:p>
    <w:p w:rsidR="007252DB" w:rsidRDefault="007252DB">
      <w:pPr>
        <w:pStyle w:val="ConsPlusNormal"/>
        <w:ind w:firstLine="540"/>
        <w:jc w:val="both"/>
      </w:pPr>
    </w:p>
    <w:p w:rsidR="007252DB" w:rsidRDefault="007252DB">
      <w:pPr>
        <w:pStyle w:val="ConsPlusNormal"/>
        <w:ind w:firstLine="540"/>
        <w:jc w:val="both"/>
      </w:pPr>
      <w:bookmarkStart w:id="0" w:name="_GoBack"/>
      <w:bookmarkEnd w:id="0"/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jc w:val="right"/>
        <w:outlineLvl w:val="0"/>
      </w:pPr>
      <w:r>
        <w:lastRenderedPageBreak/>
        <w:t>Приложение N 1</w:t>
      </w:r>
    </w:p>
    <w:p w:rsidR="00AB541E" w:rsidRDefault="00AB541E">
      <w:pPr>
        <w:pStyle w:val="ConsPlusNormal"/>
        <w:jc w:val="right"/>
      </w:pPr>
      <w:r>
        <w:t>к приказу</w:t>
      </w:r>
    </w:p>
    <w:p w:rsidR="00AB541E" w:rsidRDefault="00AB541E">
      <w:pPr>
        <w:pStyle w:val="ConsPlusNormal"/>
        <w:jc w:val="right"/>
      </w:pPr>
      <w:r>
        <w:t>министерства здравоохранения</w:t>
      </w:r>
    </w:p>
    <w:p w:rsidR="00AB541E" w:rsidRDefault="00AB541E">
      <w:pPr>
        <w:pStyle w:val="ConsPlusNormal"/>
        <w:jc w:val="right"/>
      </w:pPr>
      <w:r>
        <w:t>Новгородской области</w:t>
      </w:r>
    </w:p>
    <w:p w:rsidR="00AB541E" w:rsidRDefault="00AB541E">
      <w:pPr>
        <w:pStyle w:val="ConsPlusNormal"/>
        <w:jc w:val="right"/>
      </w:pPr>
      <w:r>
        <w:t>от 21.03.2024 N 272-Д</w:t>
      </w: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Title"/>
        <w:jc w:val="center"/>
      </w:pPr>
      <w:bookmarkStart w:id="1" w:name="P32"/>
      <w:bookmarkEnd w:id="1"/>
      <w:r>
        <w:t>ПОРЯДОК</w:t>
      </w:r>
    </w:p>
    <w:p w:rsidR="00AB541E" w:rsidRDefault="00AB541E">
      <w:pPr>
        <w:pStyle w:val="ConsPlusTitle"/>
        <w:jc w:val="center"/>
      </w:pPr>
      <w:r>
        <w:t>ОРГАНИЗАЦИИ ОКАЗАНИЯ МЕДИЦИНСКОЙ ПОМОЩИ ВЗРОСЛОМУ НАСЕЛЕНИЮ</w:t>
      </w:r>
    </w:p>
    <w:p w:rsidR="00AB541E" w:rsidRDefault="00AB541E">
      <w:pPr>
        <w:pStyle w:val="ConsPlusTitle"/>
        <w:jc w:val="center"/>
      </w:pPr>
      <w:r>
        <w:t>ПО ПРОФИЛЮ "ТЕРАПИЯ" НА ТЕРРИТОРИИ НОВГОРОДСКОЙ ОБЛАСТИ</w:t>
      </w: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ind w:firstLine="540"/>
        <w:jc w:val="both"/>
      </w:pPr>
      <w:r>
        <w:t>1. Общие положения.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1.1. Настоящий Порядок определяет алгоритм оказания медицинской помощи по профилю "терапия" населению с заболеваниями терапевтического профиля в медицинских организациях, подведомственных министерству здравоохранения Новгородской области (далее - медицинские организации).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1.2. Медицинская помощь пациентам с заболеваниями терапевтического профиля оказывается в виде: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паллиативной медицинской помощи.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1.3. Медицинская помощь может оказываться в следующих условиях: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1.4. Медицинская помощь оказывается в форме: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экстренной медицинской помощи, оказываемой при внезапных острых заболеваниях, состояниях, обострении хронических заболеваний, представляющих угрозу жизни пациента;</w:t>
      </w:r>
    </w:p>
    <w:p w:rsidR="00AB541E" w:rsidRDefault="00AB541E">
      <w:pPr>
        <w:pStyle w:val="ConsPlusNormal"/>
        <w:spacing w:before="220"/>
        <w:ind w:firstLine="540"/>
        <w:jc w:val="both"/>
      </w:pPr>
      <w:proofErr w:type="gramStart"/>
      <w:r>
        <w:t>неотложной медицинской помощи, оказываемой при внезапных острых заболеваниях, состояниях, обострении хронических заболеваний, без явных признаков угрозы жизни пациента, не требующих экстренной медицинской помощи;</w:t>
      </w:r>
      <w:proofErr w:type="gramEnd"/>
    </w:p>
    <w:p w:rsidR="00AB541E" w:rsidRDefault="00AB541E">
      <w:pPr>
        <w:pStyle w:val="ConsPlusNormal"/>
        <w:spacing w:before="220"/>
        <w:ind w:firstLine="540"/>
        <w:jc w:val="both"/>
      </w:pPr>
      <w:proofErr w:type="gramStart"/>
      <w:r>
        <w:t xml:space="preserve">плановой медицинской помощи, оказываемой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</w:t>
      </w:r>
      <w:r>
        <w:lastRenderedPageBreak/>
        <w:t>здоровью.</w:t>
      </w:r>
      <w:proofErr w:type="gramEnd"/>
    </w:p>
    <w:p w:rsidR="00AB541E" w:rsidRDefault="00AB541E">
      <w:pPr>
        <w:pStyle w:val="ConsPlusNormal"/>
        <w:spacing w:before="220"/>
        <w:ind w:firstLine="540"/>
        <w:jc w:val="both"/>
      </w:pPr>
      <w:r>
        <w:t xml:space="preserve">1.5. Организация первичной медико-санитарной помощи осуществляется по территориально-участковому принципу в соответствии с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года N 543н "Об утверждении Положения об организации оказания первичной медико-санитарной помощи взрослому населению".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2. На территории Новгородской области медицинская помощь оказывается в разрезе уровней системы медицинских организаций.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2.1. Медицинскими организациями первого уровня оказывается первичная медико-санитарная помощь, а также первичная специализированная медицинская помощь.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2.2. Медицинскими организациями второго уровня оказывается первичная медико-санитарная помощь, а также первичная специализированная медицинская помощь.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2.3. Медицинскими организациями третьего уровня оказывается специализированная, в том числе высокотехнологичная, медицинская помощь.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3. Организация оказания медицинской помощи в плановом порядке пациентам в медицинских организациях первого уровня: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3.1. Амбулаторная медицинская помощь оказывается врачом-терапевтом участковым, врачом общей практики (семейный врач), фельдшером фельдшерско-акушерского пункта в случаях возложения на него отдельных функций лечащего врача, а первичная доврачебная медико-санитарная помощь - медицинским работником со средним медицинским образованием, при обращении пациента.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марта 2012 года N 252н на фельдшера руководителем медицинской организации могут быть возложены функции лечащего врача.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 xml:space="preserve">3.2. Прием пациента врачом осуществляется преимущественно по предварительной записи (запись осуществляется </w:t>
      </w:r>
      <w:proofErr w:type="gramStart"/>
      <w:r>
        <w:t>всеми доступными способами</w:t>
      </w:r>
      <w:proofErr w:type="gramEnd"/>
      <w:r>
        <w:t xml:space="preserve"> - ЕПГУ, </w:t>
      </w:r>
      <w:proofErr w:type="spellStart"/>
      <w:r>
        <w:t>инфомат</w:t>
      </w:r>
      <w:proofErr w:type="spellEnd"/>
      <w:r>
        <w:t xml:space="preserve">, </w:t>
      </w:r>
      <w:proofErr w:type="spellStart"/>
      <w:r>
        <w:t>колл</w:t>
      </w:r>
      <w:proofErr w:type="spellEnd"/>
      <w:r>
        <w:t>-центр, регистратура).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Врачи-терапевты, врачи-терапевты участковые, врачи общей практики (семейные врачи), врачи-специалисты, медицинские работники со средним медицинским образованием осуществляют мероприятия по профилактике, диагностике, лечению согласно клиническим рекомендациям (протоколам лечения) с учетом стандартов медицинской помощи по заболеваниям и состояниям, определяют тактику ведения пациентов, прогноз заболевания, проводят диспансерное наблюдение больных, принимают участие в обучении пациентов в школах здоровья, ведут учет и отбор больных, нуждающихся в</w:t>
      </w:r>
      <w:proofErr w:type="gramEnd"/>
      <w:r>
        <w:t xml:space="preserve"> </w:t>
      </w:r>
      <w:proofErr w:type="gramStart"/>
      <w:r>
        <w:t>оказании специализированной, в том числе высокотехнологичной, медицинской помощи, медицинской реабилитации, формировании здорового образа жизни, в том числе снижении уровня факторов риска хронических неинфекционных заболеваний и санитарно-гигиеническом просвещении населения.</w:t>
      </w:r>
      <w:proofErr w:type="gramEnd"/>
    </w:p>
    <w:p w:rsidR="00AB541E" w:rsidRDefault="00AB541E">
      <w:pPr>
        <w:pStyle w:val="ConsPlusNormal"/>
        <w:spacing w:before="220"/>
        <w:ind w:firstLine="540"/>
        <w:jc w:val="both"/>
      </w:pPr>
      <w:r>
        <w:t>3.4. При наличии показаний врач оформляет электронное направление на консультацию к врачу-специалисту в медицинскую организацию 1 уровня (при наличии врача-специалиста) или в медицинскую организацию 2 и 3 уровня.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 xml:space="preserve">3.5. При наличии показаний для плановой госпитализации пациента в медицинскую организацию 1 или 2 уровня врачом осуществляется согласование госпитализации с сотрудником медицинской организации 1 или 2 уровня, отвечающим за организацию плановой госпитализации, оформляется направление на госпитализацию с указанием даты и места госпитализации. В направлении указываются выполненные лабораторные и инструментальные </w:t>
      </w:r>
      <w:r>
        <w:lastRenderedPageBreak/>
        <w:t>исследования.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3.6. При отсутствии показаний для консультации врачом-специалистом, госпитализации врач самостоятельно наблюдает пациента до выздоровления или стабилизации состояния, назначает (при необходимости) контроль лабораторных и инструментальных исследований.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 xml:space="preserve">3.7. Если у пациента впервые в жизни установлен диагноз хронического неинфекционного заболевания (ХНИЗ), лечащий врач в течение 3-х рабочих дней должен поставить его на диспансерный учет согласно </w:t>
      </w:r>
      <w:hyperlink r:id="rId8">
        <w:r>
          <w:rPr>
            <w:color w:val="0000FF"/>
          </w:rPr>
          <w:t>приказу</w:t>
        </w:r>
      </w:hyperlink>
      <w:r>
        <w:t xml:space="preserve"> Министерства здравоохранения Российской Федерации от 15 марта 2022 года N 168н "Об утверждении порядка диспансерного наблюдения за взрослыми". Составляется индивидуальный план диспансерного наблюдения. Данные о диспансерном наблюдении вносятся в государственную информационную систему. При проведении первого в текущем году диспансерного приема, осмотра, консультации пациент направляется на профилактический осмотр и/или диспансеризацию. </w:t>
      </w:r>
      <w:proofErr w:type="gramStart"/>
      <w:r>
        <w:t>Лица</w:t>
      </w:r>
      <w:proofErr w:type="gramEnd"/>
      <w:r>
        <w:t xml:space="preserve"> перенесшие новую </w:t>
      </w:r>
      <w:proofErr w:type="spellStart"/>
      <w:r>
        <w:t>коронавирусную</w:t>
      </w:r>
      <w:proofErr w:type="spellEnd"/>
      <w:r>
        <w:t xml:space="preserve"> инфекцию COVID-19, направляются на прохождение углубленной диспансеризации согласно </w:t>
      </w:r>
      <w:hyperlink r:id="rId9">
        <w:r>
          <w:rPr>
            <w:color w:val="0000FF"/>
          </w:rPr>
          <w:t>приказу</w:t>
        </w:r>
      </w:hyperlink>
      <w:r>
        <w:t xml:space="preserve"> Министерства здравоохранения Российской Федерации от 01 июня 2021 года N 698н "Об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порядке".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4. Организация оказания медицинской помощи в плановом порядке пациентам в медицинских организациях второго уровня: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4.1. Медицинские организации 2 уровня оказывают медицинскую помощь пациентам, прикрепленным к данной медицинской организации 2 уровня, и пациентам медицинских организаций 1 уровня согласно зоне обслуживания медицинских организаций 2 уровня.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Врачи-терапевты участковые, врачи общей практики (семейные врачи), врачи-специалисты, медицинские работники со средним медицинским образованием осуществляют мероприятия по профилактике, диагностике, лечению согласно клиническим рекомендациям (протоколам лечения) с учетом стандартов медицинской помощи по заболеваниям и состояниям, определяют тактику ведения пациентов, прогноз заболевания, проводят диспансерное наблюдение больных, направляют пациентов на профилактические осмотры, диспансеризацию, в том числе углубленную, принимают участие в обучении пациентов в</w:t>
      </w:r>
      <w:proofErr w:type="gramEnd"/>
      <w:r>
        <w:t xml:space="preserve"> </w:t>
      </w:r>
      <w:proofErr w:type="gramStart"/>
      <w:r>
        <w:t>школах здоровья, ведут учет и отбор больных, нуждающихся в оказании специализированной, в том числе высокотехнологичной, медицинской помощи, медицинской реабилитации, формировании здорового образа жизни, в том числе снижении уровня факторов риска хронических неинфекционных заболеваний и санитарно-гигиеническом просвещении населения.</w:t>
      </w:r>
      <w:proofErr w:type="gramEnd"/>
    </w:p>
    <w:p w:rsidR="00AB541E" w:rsidRDefault="00AB541E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При затруднении в диагностике и выборе лечебной тактики, а также при осложненном течении заболевания и при наличии медицинских показаний для лечения пациента врачом-специалистом по профилю его заболевания врач-терапевт участковый, врач общей практики (семейный врач), фельдшер с возложенной на него функцией лечащего врача направляет пациента на консультацию к врачу-специалисту в соответствии с профилем его заболевания и при отсутствии медицинских показаний для</w:t>
      </w:r>
      <w:proofErr w:type="gramEnd"/>
      <w:r>
        <w:t xml:space="preserve"> госпитализации продолжает в последующем осуществлять наблюдение за клиническим состоянием пациента, его лечением в соответствии с рекомендациями врача-специалиста по профилю заболевания.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>При отсутствии эффекта от проводимого лечения в амбулаторных условиях и (или) при отсутствии возможности проведения дополнительных обследований по медицинским показаниям врач-терапевт, врач-терапевт участковый, врач общей практики (семейный врач), фельдшер с возложенной на него функцией лечащего врача по согласованию с врачом-специалистом по профилю заболевания пациента направляет его в медицинскую организацию для проведения дополнительных обследований и (или) лечения, в том числе в</w:t>
      </w:r>
      <w:proofErr w:type="gramEnd"/>
      <w:r>
        <w:t xml:space="preserve"> </w:t>
      </w:r>
      <w:proofErr w:type="gramStart"/>
      <w:r>
        <w:t>условиях</w:t>
      </w:r>
      <w:proofErr w:type="gramEnd"/>
      <w:r>
        <w:t xml:space="preserve"> дневного стационара или стационарных условиях.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lastRenderedPageBreak/>
        <w:t>4.5. При наличии показаний для плановой госпитализации в медицинскую организацию 2 уровня осуществляется согласование госпитализации с сотрудником медицинской организации 2 уровня, отвечающим за организацию плановой госпитализации, оформляется направление на госпитализацию с указанием даты и места госпитализации.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4.6. В направлении указываются выполненные лабораторные анализы и инструментальные исследования.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5. Организация оказания медицинской помощи пациентам в медицинских организациях третьего уровня: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5.1. Решение о необходимости оказания медицинской помощи пациенту в медицинской организации 3 уровня принимаются в соответствии с рекомендациями врача-специалиста по профилю заболевания.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5.2. Специализированная, в том числе высокотехнологичная, медицинская помощь (3-й уровень оказания медицинской помощи) оказывается в стационарных условиях или в условиях дневного стационара врачами-специалистами по профилю заболевания пациента и включает диагностику, лечение заболеваний, требующих специальных методов диагностики и использования сложных медицинских технологий, а также медицинскую реабилитацию.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t>нетипичностью</w:t>
      </w:r>
      <w:proofErr w:type="spellEnd"/>
      <w: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</w:t>
      </w:r>
      <w:proofErr w:type="gramEnd"/>
      <w:r>
        <w:t xml:space="preserve"> </w:t>
      </w:r>
      <w:proofErr w:type="gramStart"/>
      <w:r>
        <w:t xml:space="preserve">сопутствующих заболеваний, необходимости </w:t>
      </w:r>
      <w:proofErr w:type="spellStart"/>
      <w:r>
        <w:t>дообследования</w:t>
      </w:r>
      <w:proofErr w:type="spellEnd"/>
      <w:r>
        <w:t xml:space="preserve"> в </w:t>
      </w:r>
      <w:proofErr w:type="spellStart"/>
      <w:r>
        <w:t>диагностически</w:t>
      </w:r>
      <w:proofErr w:type="spellEnd"/>
      <w:r>
        <w:t xml:space="preserve"> сложных случаях и (или) комплексной предоперационной подготовке у пациентов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помощи, утвержденным приказом </w:t>
      </w:r>
      <w:hyperlink r:id="rId10">
        <w:r>
          <w:rPr>
            <w:color w:val="0000FF"/>
          </w:rPr>
          <w:t>Приказ</w:t>
        </w:r>
        <w:proofErr w:type="gramEnd"/>
      </w:hyperlink>
      <w:r>
        <w:t xml:space="preserve"> </w:t>
      </w:r>
      <w:proofErr w:type="gramStart"/>
      <w:r>
        <w:t xml:space="preserve">Минздрава России от 02 декабря 2014 года N 796н "Об утверждении положения об организации оказания специализированной, в том числе высокотехнологической медицинской помощи", а также при наличии у пациента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>
        <w:r>
          <w:rPr>
            <w:color w:val="0000FF"/>
          </w:rPr>
          <w:t>Порядком</w:t>
        </w:r>
      </w:hyperlink>
      <w:r>
        <w:t xml:space="preserve"> направления граждан к месту лечения при наличии медицинских показаний, утвержденным приказом Министерства здравоохранения и социального развития Российской</w:t>
      </w:r>
      <w:proofErr w:type="gramEnd"/>
      <w:r>
        <w:t xml:space="preserve"> Федерации от 5 октября 2005 года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 xml:space="preserve">При наличии у пациента медицинских показаний к оказанию высокотехнологичной медицинской помощи в медицинской организации 3 уровня направление в медицинскую организацию, оказывающую высокотехнологичную медицинскую помощь, осуществляется в соответствии с Порядком направления граждан Российской Федерации для оказания высокотехнологичной медицинской помощи путем применения специализированной информационной системы, в соответствии с </w:t>
      </w:r>
      <w:hyperlink r:id="rId12">
        <w:r>
          <w:rPr>
            <w:color w:val="0000FF"/>
          </w:rPr>
          <w:t>приказом</w:t>
        </w:r>
      </w:hyperlink>
      <w:r>
        <w:t xml:space="preserve"> Минздрава России от 02 октября 2019 года N 824н "Об утверждении Порядка организации</w:t>
      </w:r>
      <w:proofErr w:type="gramEnd"/>
      <w:r>
        <w:t xml:space="preserve"> оказания высокотехнологичной медицинской помощи с применением единой государственной информационной системы в сфере здравоохранения". Врач-терапевт, врач-терапевт участковый, врач общей практики или врач-специалист назначают весь спектр обследований, необходимых для госпитализации, с </w:t>
      </w:r>
      <w:r>
        <w:lastRenderedPageBreak/>
        <w:t>определением даты проведения данных исследований или, в случае невозможности проведения обследования в амбулаторных условиях, направляют пациента на госпитализацию в медицинскую организацию 2 уровня в целях подготовки к госпитализации в медицинскую организацию 3 уровня.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5.5. Дата госпитализации согласовывается с сотрудником медицинской организации 3 уровня, ответственным за плановую госпитализацию с указанием даты.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5.6. Госпитализация в медицинскую организацию 3 уровня осуществляется путем перевода из медицинской организации 2 уровня. В случае отсроченной плановой госпитализации пациент выписывается в медицинскую организацию по месту жительства, в выписке указывается плановая дата госпитализации в медицинскую организацию 3 уровня.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внезапных острых заболеваниях, состояниях, обострении хронических заболеваний терапевтического профиля, не опасных для жизни и не требующих медицинской помощи в экстренной форме или лечения в стационарных условиях, первичная медико-санитарная помощь может оказываться службой неотложной медицинской помощи, созданной в структуре медицинской организации, оказывающей первичную медико-санитарную помощь в соответствии с </w:t>
      </w:r>
      <w:hyperlink r:id="rId13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</w:t>
      </w:r>
      <w:proofErr w:type="gramEnd"/>
      <w:r>
        <w:t xml:space="preserve"> года N 543н "Об утверждении Положения об организации оказания первичной медико-санитарной помощи взрослому населению".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При выявлении медицинских показаний к 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пациента безотлагательно доставляют, в том числе бригадой скорой медицинской помощи, в медицинскую организацию, имеющую в своем составе специализированные отделения, для оказания необходимой медицинской помощи.</w:t>
      </w:r>
      <w:proofErr w:type="gramEnd"/>
    </w:p>
    <w:p w:rsidR="00AB541E" w:rsidRDefault="00AB541E">
      <w:pPr>
        <w:pStyle w:val="ConsPlusNormal"/>
        <w:spacing w:before="220"/>
        <w:ind w:firstLine="540"/>
        <w:jc w:val="both"/>
      </w:pPr>
      <w:r>
        <w:t xml:space="preserve">8. Скорая, в том числе скорая специализированная, медицинская помощь осуществляется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4">
        <w:r>
          <w:rPr>
            <w:color w:val="0000FF"/>
          </w:rPr>
          <w:t>приказом</w:t>
        </w:r>
      </w:hyperlink>
      <w:r>
        <w:t xml:space="preserve"> Минздрава России от 20 июня 2013 года N 388н "Об утверждении Порядка оказания скорой, в том числе скорой специализированной, медицинской помощи".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8.1.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8.2.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9. Пациенты при наличии медицинских показаний направляются для проведения реабилитационных мероприятий в ГОБУЗ "Клинический центр медицинской реабилитации", санаторно-курортные организации, а также в медицинские организации, оказывающие паллиативную медицинскую помощь.</w:t>
      </w:r>
    </w:p>
    <w:p w:rsidR="00AB541E" w:rsidRDefault="00AB541E">
      <w:pPr>
        <w:pStyle w:val="ConsPlusNormal"/>
        <w:spacing w:before="220"/>
        <w:ind w:firstLine="540"/>
        <w:jc w:val="both"/>
      </w:pPr>
      <w:r>
        <w:t>10. При необходимости оказания паллиативной медицинской помощи пациент направляется в паллиативное отделение ГОБУЗ "Новгородская центральная районная больница".</w:t>
      </w: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jc w:val="right"/>
        <w:outlineLvl w:val="0"/>
      </w:pPr>
      <w:r>
        <w:lastRenderedPageBreak/>
        <w:t>Приложение N 2</w:t>
      </w:r>
    </w:p>
    <w:p w:rsidR="00AB541E" w:rsidRDefault="00AB541E">
      <w:pPr>
        <w:pStyle w:val="ConsPlusNormal"/>
        <w:jc w:val="right"/>
      </w:pPr>
      <w:r>
        <w:t>к приказу</w:t>
      </w:r>
    </w:p>
    <w:p w:rsidR="00AB541E" w:rsidRDefault="00AB541E">
      <w:pPr>
        <w:pStyle w:val="ConsPlusNormal"/>
        <w:jc w:val="right"/>
      </w:pPr>
      <w:r>
        <w:t>министерства здравоохранения</w:t>
      </w:r>
    </w:p>
    <w:p w:rsidR="00AB541E" w:rsidRDefault="00AB541E">
      <w:pPr>
        <w:pStyle w:val="ConsPlusNormal"/>
        <w:jc w:val="right"/>
      </w:pPr>
      <w:r>
        <w:t>Новгородской области</w:t>
      </w:r>
    </w:p>
    <w:p w:rsidR="00AB541E" w:rsidRDefault="00AB541E">
      <w:pPr>
        <w:pStyle w:val="ConsPlusNormal"/>
        <w:jc w:val="right"/>
      </w:pPr>
      <w:r>
        <w:t>от 21.03.2024 N 272-Д</w:t>
      </w: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Title"/>
        <w:jc w:val="center"/>
      </w:pPr>
      <w:bookmarkStart w:id="2" w:name="P98"/>
      <w:bookmarkEnd w:id="2"/>
      <w:r>
        <w:t>СХЕМА</w:t>
      </w:r>
    </w:p>
    <w:p w:rsidR="00AB541E" w:rsidRDefault="00AB541E">
      <w:pPr>
        <w:pStyle w:val="ConsPlusTitle"/>
        <w:jc w:val="center"/>
      </w:pPr>
      <w:r>
        <w:t>МАРШРУТИЗАЦИИ ПАЦИЕНТОВ ДЛЯ ОКАЗАНИЯ МЕДИЦИНСКОЙ ПОМОЩИ</w:t>
      </w:r>
    </w:p>
    <w:p w:rsidR="00AB541E" w:rsidRDefault="00AB541E">
      <w:pPr>
        <w:pStyle w:val="ConsPlusTitle"/>
        <w:jc w:val="center"/>
      </w:pPr>
      <w:r>
        <w:t>ВЗРОСЛОМУ НАСЕЛЕНИЮ ПО ПРОФИЛЮ "ТЕРАПИЯ" НА ТЕРРИТОРИИ</w:t>
      </w:r>
    </w:p>
    <w:p w:rsidR="00AB541E" w:rsidRDefault="00AB541E">
      <w:pPr>
        <w:pStyle w:val="ConsPlusTitle"/>
        <w:jc w:val="center"/>
      </w:pPr>
      <w:r>
        <w:t>НОВГОРОДСКОЙ ОБЛАСТИ</w:t>
      </w: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jc w:val="center"/>
      </w:pPr>
      <w:r>
        <w:rPr>
          <w:noProof/>
          <w:position w:val="-215"/>
        </w:rPr>
        <w:drawing>
          <wp:inline distT="0" distB="0" distL="0" distR="0">
            <wp:extent cx="5546090" cy="28771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ind w:firstLine="540"/>
        <w:jc w:val="both"/>
      </w:pPr>
    </w:p>
    <w:p w:rsidR="00AB541E" w:rsidRDefault="00AB54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578" w:rsidRDefault="00E35578"/>
    <w:sectPr w:rsidR="00E35578" w:rsidSect="00B9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1E"/>
    <w:rsid w:val="007252DB"/>
    <w:rsid w:val="00AB541E"/>
    <w:rsid w:val="00E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5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54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5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54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5432" TargetMode="External"/><Relationship Id="rId13" Type="http://schemas.openxmlformats.org/officeDocument/2006/relationships/hyperlink" Target="https://login.consultant.ru/link/?req=doc&amp;base=LAW&amp;n=3586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498" TargetMode="External"/><Relationship Id="rId12" Type="http://schemas.openxmlformats.org/officeDocument/2006/relationships/hyperlink" Target="https://login.consultant.ru/link/?req=doc&amp;base=LAW&amp;n=33844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683" TargetMode="External"/><Relationship Id="rId11" Type="http://schemas.openxmlformats.org/officeDocument/2006/relationships/hyperlink" Target="https://login.consultant.ru/link/?req=doc&amp;base=LAW&amp;n=425761&amp;dst=100012" TargetMode="External"/><Relationship Id="rId5" Type="http://schemas.openxmlformats.org/officeDocument/2006/relationships/hyperlink" Target="https://login.consultant.ru/link/?req=doc&amp;base=LAW&amp;n=141047&amp;dst=100010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1859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899" TargetMode="External"/><Relationship Id="rId14" Type="http://schemas.openxmlformats.org/officeDocument/2006/relationships/hyperlink" Target="https://login.consultant.ru/link/?req=doc&amp;base=LAW&amp;n=358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2</cp:revision>
  <dcterms:created xsi:type="dcterms:W3CDTF">2024-05-17T06:39:00Z</dcterms:created>
  <dcterms:modified xsi:type="dcterms:W3CDTF">2024-05-17T06:40:00Z</dcterms:modified>
</cp:coreProperties>
</file>