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E0" w:rsidRPr="00DB69E0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DB69E0" w:rsidTr="00AA7080">
        <w:tc>
          <w:tcPr>
            <w:tcW w:w="3827" w:type="dxa"/>
          </w:tcPr>
          <w:p w:rsidR="00DB69E0" w:rsidRPr="00AA7080" w:rsidRDefault="00DB69E0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08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5298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DB69E0" w:rsidRPr="00AA7080" w:rsidRDefault="00DB69E0" w:rsidP="00DB6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7080">
              <w:rPr>
                <w:rFonts w:ascii="Times New Roman" w:hAnsi="Times New Roman" w:cs="Times New Roman"/>
                <w:sz w:val="28"/>
                <w:szCs w:val="28"/>
              </w:rPr>
              <w:t xml:space="preserve">к Тарифному </w:t>
            </w:r>
            <w:r w:rsidR="00AA708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7080">
              <w:rPr>
                <w:rFonts w:ascii="Times New Roman" w:hAnsi="Times New Roman" w:cs="Times New Roman"/>
                <w:sz w:val="28"/>
                <w:szCs w:val="28"/>
              </w:rPr>
              <w:t>оглашению</w:t>
            </w:r>
          </w:p>
          <w:p w:rsidR="00DB69E0" w:rsidRPr="00AA7080" w:rsidRDefault="00DB69E0" w:rsidP="005D229C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08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64B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29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bookmarkStart w:id="0" w:name="_GoBack"/>
            <w:bookmarkEnd w:id="0"/>
            <w:r w:rsidR="00A11C0C" w:rsidRPr="00AA70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4B3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1C0C" w:rsidRPr="00AA708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54480" w:rsidRPr="00AA70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13454C" w:rsidRDefault="0013454C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1EE" w:rsidRPr="004E74B2" w:rsidRDefault="00C631EE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случаев</w:t>
      </w:r>
      <w:r w:rsidR="00BC0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 медицинской помощи </w:t>
      </w:r>
      <w:r w:rsidR="00BC0911" w:rsidRPr="00C02C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стационарных условиях</w:t>
      </w:r>
      <w:r w:rsidRPr="00C02C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которых установлен КСЛП</w:t>
      </w:r>
    </w:p>
    <w:p w:rsidR="00586064" w:rsidRPr="00CF47D4" w:rsidRDefault="00586064" w:rsidP="005860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3"/>
        <w:gridCol w:w="7433"/>
        <w:gridCol w:w="1347"/>
      </w:tblGrid>
      <w:tr w:rsidR="00586064" w:rsidRPr="00CF47D4" w:rsidTr="005D229C">
        <w:trPr>
          <w:tblHeader/>
        </w:trPr>
        <w:tc>
          <w:tcPr>
            <w:tcW w:w="613" w:type="dxa"/>
            <w:vAlign w:val="center"/>
          </w:tcPr>
          <w:p w:rsidR="00586064" w:rsidRPr="00FB6039" w:rsidRDefault="00586064" w:rsidP="008B4D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5C5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5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8B4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5C5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43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Случаи, для которых </w:t>
            </w:r>
            <w:proofErr w:type="gramStart"/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</w:t>
            </w:r>
            <w:proofErr w:type="gramEnd"/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КСЛП</w:t>
            </w:r>
          </w:p>
        </w:tc>
        <w:tc>
          <w:tcPr>
            <w:tcW w:w="1347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33" w:type="dxa"/>
            <w:vAlign w:val="center"/>
          </w:tcPr>
          <w:p w:rsidR="00603FCD" w:rsidRPr="005D229C" w:rsidRDefault="00586064" w:rsidP="005D229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</w:t>
            </w:r>
            <w:r w:rsidR="00252984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4 лет, дет</w:t>
            </w:r>
            <w:r w:rsidR="00252984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старше 4 лет при наличии медицинских показаний</w:t>
            </w:r>
            <w:r w:rsidR="00F715EB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3FCD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детей-инвалидов, имеющих ограничения основных категорий жизнедеятельности человека второй и (или) третьей степеней выраженности, независимо от возраста) </w:t>
            </w:r>
          </w:p>
        </w:tc>
        <w:tc>
          <w:tcPr>
            <w:tcW w:w="1347" w:type="dxa"/>
            <w:vAlign w:val="center"/>
          </w:tcPr>
          <w:p w:rsidR="00586064" w:rsidRPr="005D229C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3" w:type="dxa"/>
            <w:vAlign w:val="center"/>
          </w:tcPr>
          <w:p w:rsidR="00B021FD" w:rsidRPr="005D229C" w:rsidRDefault="00586064" w:rsidP="005A5A1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</w:t>
            </w:r>
            <w:r w:rsidR="001E5856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старше 4 лет при наличии медицинских показаний</w:t>
            </w:r>
            <w:r w:rsidR="001E5856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E4E8C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детей-инвалидов, имеющих ограничения основных категорий жизнедеятельности человека второй и (или) третьей степеней выраженности, независимо от возраста),</w:t>
            </w:r>
            <w:r w:rsidR="001E5856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получающих медицинскую помощь по профилю </w:t>
            </w:r>
            <w:r w:rsidR="005A5A1F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онкология» и (или) «Гематология»</w:t>
            </w:r>
          </w:p>
        </w:tc>
        <w:tc>
          <w:tcPr>
            <w:tcW w:w="1347" w:type="dxa"/>
            <w:vAlign w:val="center"/>
          </w:tcPr>
          <w:p w:rsidR="00586064" w:rsidRPr="005D229C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3" w:type="dxa"/>
            <w:vAlign w:val="center"/>
          </w:tcPr>
          <w:p w:rsidR="007C5AA1" w:rsidRPr="005D229C" w:rsidRDefault="00586064" w:rsidP="007C5AA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A076B2" w:rsidRPr="005D229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A076B2"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 исключением случаев госпитализации на геронтологические профильные койки</w:t>
            </w:r>
          </w:p>
        </w:tc>
        <w:tc>
          <w:tcPr>
            <w:tcW w:w="1347" w:type="dxa"/>
            <w:vAlign w:val="center"/>
          </w:tcPr>
          <w:p w:rsidR="00586064" w:rsidRPr="005D229C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3" w:type="dxa"/>
            <w:vAlign w:val="center"/>
          </w:tcPr>
          <w:p w:rsidR="00586064" w:rsidRPr="005D229C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1347" w:type="dxa"/>
            <w:vAlign w:val="center"/>
          </w:tcPr>
          <w:p w:rsidR="00586064" w:rsidRPr="005D229C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3" w:type="dxa"/>
            <w:vAlign w:val="center"/>
          </w:tcPr>
          <w:p w:rsidR="00586064" w:rsidRPr="005D229C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proofErr w:type="gramStart"/>
            <w:r w:rsidR="00A076B2" w:rsidRPr="005D229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347" w:type="dxa"/>
            <w:vAlign w:val="center"/>
          </w:tcPr>
          <w:p w:rsidR="00586064" w:rsidRPr="005D229C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C8605D" w:rsidRPr="00CF47D4" w:rsidTr="008B4DEE">
        <w:tc>
          <w:tcPr>
            <w:tcW w:w="613" w:type="dxa"/>
            <w:vAlign w:val="center"/>
          </w:tcPr>
          <w:p w:rsidR="00C8605D" w:rsidRPr="00FB6039" w:rsidRDefault="00C8605D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33" w:type="dxa"/>
            <w:vAlign w:val="center"/>
          </w:tcPr>
          <w:p w:rsidR="00C8605D" w:rsidRPr="005D229C" w:rsidRDefault="00C8605D" w:rsidP="0025298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</w:t>
            </w:r>
            <w:proofErr w:type="gramEnd"/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      </w:r>
          </w:p>
        </w:tc>
        <w:tc>
          <w:tcPr>
            <w:tcW w:w="1347" w:type="dxa"/>
            <w:vAlign w:val="center"/>
          </w:tcPr>
          <w:p w:rsidR="00C8605D" w:rsidRPr="005D229C" w:rsidRDefault="00C8605D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</w:tr>
      <w:tr w:rsidR="00C8605D" w:rsidRPr="00CF47D4" w:rsidTr="008B4DEE">
        <w:tc>
          <w:tcPr>
            <w:tcW w:w="613" w:type="dxa"/>
            <w:vAlign w:val="center"/>
          </w:tcPr>
          <w:p w:rsidR="00C8605D" w:rsidRDefault="00C8605D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33" w:type="dxa"/>
            <w:vAlign w:val="center"/>
          </w:tcPr>
          <w:p w:rsidR="00C8605D" w:rsidRPr="005D229C" w:rsidRDefault="00C8605D" w:rsidP="0025298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проведении сопроводительной лекарственной терапии при злокачественных новообразованиях у взрослых в стационарных условиях </w:t>
            </w:r>
          </w:p>
        </w:tc>
        <w:tc>
          <w:tcPr>
            <w:tcW w:w="1347" w:type="dxa"/>
            <w:vAlign w:val="center"/>
          </w:tcPr>
          <w:p w:rsidR="00C8605D" w:rsidRPr="005D229C" w:rsidRDefault="00C8605D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</w:tr>
      <w:tr w:rsidR="00C8605D" w:rsidRPr="00CF47D4" w:rsidTr="008B4DEE">
        <w:tc>
          <w:tcPr>
            <w:tcW w:w="613" w:type="dxa"/>
            <w:vAlign w:val="center"/>
          </w:tcPr>
          <w:p w:rsidR="00C8605D" w:rsidRDefault="00C8605D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3" w:type="dxa"/>
            <w:vAlign w:val="center"/>
          </w:tcPr>
          <w:p w:rsidR="00C8605D" w:rsidRPr="005D229C" w:rsidRDefault="00C8605D" w:rsidP="0025298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проведении сопроводительной лекарственной терапии при злокачественных новообразованиях у взрослых в условиях дневного стационара </w:t>
            </w:r>
          </w:p>
        </w:tc>
        <w:tc>
          <w:tcPr>
            <w:tcW w:w="1347" w:type="dxa"/>
            <w:vAlign w:val="center"/>
          </w:tcPr>
          <w:p w:rsidR="00C8605D" w:rsidRPr="005D229C" w:rsidRDefault="00C8605D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D10AFF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3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="00A076B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47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D10AFF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3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="00A076B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47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D10AFF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3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="00A076B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47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6B641D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5B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="00A076B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47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586064" w:rsidRPr="00CF47D4" w:rsidTr="008B4DEE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3" w:type="dxa"/>
            <w:vAlign w:val="center"/>
          </w:tcPr>
          <w:p w:rsidR="00586064" w:rsidRPr="00FB6039" w:rsidRDefault="00586064" w:rsidP="00A076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FB60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A076B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7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</w:tbl>
    <w:p w:rsidR="00586064" w:rsidRPr="00CF47D4" w:rsidRDefault="00A076B2" w:rsidP="00586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86064" w:rsidRPr="00CF47D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86064" w:rsidRPr="00CF47D4">
        <w:rPr>
          <w:rFonts w:ascii="Times New Roman" w:hAnsi="Times New Roman" w:cs="Times New Roman"/>
          <w:sz w:val="24"/>
          <w:szCs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:rsidR="00586064" w:rsidRPr="00CF47D4" w:rsidRDefault="00A076B2" w:rsidP="00586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86064" w:rsidRPr="00CF47D4">
        <w:rPr>
          <w:rFonts w:ascii="Times New Roman" w:hAnsi="Times New Roman" w:cs="Times New Roman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:rsidR="005A5A1F" w:rsidRDefault="005A5A1F" w:rsidP="005A5A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A5A1F" w:rsidRPr="00C02CD0" w:rsidRDefault="005A5A1F" w:rsidP="005A5A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2CD0">
        <w:rPr>
          <w:rFonts w:ascii="Times New Roman" w:hAnsi="Times New Roman" w:cs="Times New Roman"/>
          <w:sz w:val="28"/>
          <w:szCs w:val="28"/>
        </w:rPr>
        <w:t>Перечень заболеваний и состояний, влияющих на сложность лечения пациента, при которых применяется КСЛП в условиях круглосуточного стационара на 202</w:t>
      </w:r>
      <w:r w:rsidR="007074E7">
        <w:rPr>
          <w:rFonts w:ascii="Times New Roman" w:hAnsi="Times New Roman" w:cs="Times New Roman"/>
          <w:sz w:val="28"/>
          <w:szCs w:val="28"/>
        </w:rPr>
        <w:t>3</w:t>
      </w:r>
      <w:r w:rsidRPr="00C02CD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A5A1F" w:rsidRPr="00C02CD0" w:rsidRDefault="005A5A1F" w:rsidP="005A5A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"/>
        <w:gridCol w:w="4331"/>
        <w:gridCol w:w="2741"/>
        <w:gridCol w:w="2410"/>
      </w:tblGrid>
      <w:tr w:rsidR="00C02CD0" w:rsidRPr="00C02CD0" w:rsidTr="005A5A1F">
        <w:trPr>
          <w:tblHeader/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сопутствующей патологии, осложнений заболеваний, сопутствующих заболеваний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применения КСЛП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Код заболевания по МКБ-10</w:t>
            </w:r>
          </w:p>
        </w:tc>
      </w:tr>
      <w:tr w:rsidR="00C02CD0" w:rsidRPr="00C02CD0" w:rsidTr="005A5A1F">
        <w:trPr>
          <w:jc w:val="center"/>
        </w:trPr>
        <w:tc>
          <w:tcPr>
            <w:tcW w:w="10113" w:type="dxa"/>
            <w:gridSpan w:val="4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Сахарный диабет типа 1 и 2:</w:t>
            </w:r>
          </w:p>
        </w:tc>
      </w:tr>
      <w:tr w:rsidR="00C02CD0" w:rsidRPr="00C02CD0" w:rsidTr="005A5A1F">
        <w:trPr>
          <w:trHeight w:val="333"/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Инсулинзависимый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 сахарный диабет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Е10</w:t>
            </w:r>
          </w:p>
        </w:tc>
      </w:tr>
      <w:tr w:rsidR="00C02CD0" w:rsidRPr="00C02CD0" w:rsidTr="005A5A1F">
        <w:trPr>
          <w:jc w:val="center"/>
        </w:trPr>
        <w:tc>
          <w:tcPr>
            <w:tcW w:w="10113" w:type="dxa"/>
            <w:gridSpan w:val="4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Редкие (</w:t>
            </w:r>
            <w:proofErr w:type="spellStart"/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орфанные</w:t>
            </w:r>
            <w:proofErr w:type="spellEnd"/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) заболевания:</w:t>
            </w:r>
          </w:p>
        </w:tc>
      </w:tr>
      <w:tr w:rsidR="00C02CD0" w:rsidRPr="00C02CD0" w:rsidTr="005A5A1F">
        <w:trPr>
          <w:trHeight w:val="575"/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Пароксизмальная ночная гемоглобинурия (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Маркиафавы-Микели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D59.5</w:t>
            </w:r>
          </w:p>
        </w:tc>
      </w:tr>
      <w:tr w:rsidR="00C02CD0" w:rsidRPr="00C02CD0" w:rsidTr="005A5A1F">
        <w:trPr>
          <w:trHeight w:val="359"/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Идиопатическая тромбоцитопеническая пурпура (синдром Эванса)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D69.3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Дефект в системе комплемента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D84.1</w:t>
            </w:r>
          </w:p>
        </w:tc>
      </w:tr>
      <w:tr w:rsidR="00C02CD0" w:rsidRPr="00C02CD0" w:rsidTr="005A5A1F">
        <w:trPr>
          <w:trHeight w:val="377"/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Преждевременная половая зрелость центрального происхождения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E22.8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Нарушения обмена ароматических аминокислот (</w:t>
            </w:r>
            <w:proofErr w:type="gram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классическая</w:t>
            </w:r>
            <w:proofErr w:type="gram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, другие виды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гиперфенилаланинемии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E70.0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E70.1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Тирозинемия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E70.2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Болезнь «кленового сиропа»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E71.0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Другие виды нарушений обмена аминокислот с разветвленной цепью (</w:t>
            </w:r>
            <w:proofErr w:type="gram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изовалериановая</w:t>
            </w:r>
            <w:proofErr w:type="gram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ацидемия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метилмалоновая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ацидемия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пропионовая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ацидемия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E71.1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Нарушения обмена жирных кислот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E71.3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Гомоцистинурия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E72.1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Глютарикацидурия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E72.3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Галактоземия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E74.2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сфинголипидозы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: болезнь</w:t>
            </w:r>
            <w:proofErr w:type="gram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proofErr w:type="gram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абри (Фабри-Андерсона),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Нимана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-Пика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E75.2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Острая перемежающая (печеночная)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порфирия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E80.2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Нарушения обмена меди (болезнь Вильсона)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E83.0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Незавершенный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остеогенез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Q78.0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Легочная (артериальная) гипертензия (идиопатическая) (первичная)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I27.0</w:t>
            </w:r>
          </w:p>
        </w:tc>
      </w:tr>
      <w:tr w:rsidR="00C02CD0" w:rsidRPr="00C02CD0" w:rsidTr="005A5A1F">
        <w:trPr>
          <w:jc w:val="center"/>
        </w:trPr>
        <w:tc>
          <w:tcPr>
            <w:tcW w:w="10113" w:type="dxa"/>
            <w:gridSpan w:val="4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b/>
                <w:sz w:val="24"/>
                <w:szCs w:val="24"/>
              </w:rPr>
              <w:t>Другие заболевания и состояния: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Рассеянный склероз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G35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лимфоцитарный</w:t>
            </w:r>
            <w:proofErr w:type="spellEnd"/>
            <w:r w:rsidRPr="00C02CD0">
              <w:rPr>
                <w:rFonts w:ascii="Times New Roman" w:hAnsi="Times New Roman" w:cs="Times New Roman"/>
                <w:sz w:val="24"/>
                <w:szCs w:val="24"/>
              </w:rPr>
              <w:t xml:space="preserve"> лейкоз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C91.1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Состояния после трансплантации органов и (или) тканей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94.0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Z94.1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Z94.4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Z94.8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Детский церебральный паралич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80.1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80.2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80.3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80.4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80.8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80.9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ВИЧ/СПИД, стадии 4Б и 4В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(за исключением КСГ: st12.003; st12.004)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B20.0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B20.1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B20.2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B20.3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B20.4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B20.5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B20.6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B20.7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B20.8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B20.9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B21.0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B21.1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B21.2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B21.3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B21.7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B21.8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B21.9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B22.0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B22.1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B22.2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B22.7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B23.0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B23.1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B23.2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B23.8</w:t>
            </w:r>
          </w:p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B24</w:t>
            </w:r>
          </w:p>
        </w:tc>
      </w:tr>
      <w:tr w:rsidR="00C02CD0" w:rsidRPr="00C02CD0" w:rsidTr="005A5A1F">
        <w:trPr>
          <w:jc w:val="center"/>
        </w:trPr>
        <w:tc>
          <w:tcPr>
            <w:tcW w:w="63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31" w:type="dxa"/>
            <w:vAlign w:val="center"/>
          </w:tcPr>
          <w:p w:rsidR="005A5A1F" w:rsidRPr="00C02CD0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Перинатальный контакт по ВИЧ-инфекции</w:t>
            </w:r>
          </w:p>
        </w:tc>
        <w:tc>
          <w:tcPr>
            <w:tcW w:w="2741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410" w:type="dxa"/>
            <w:vAlign w:val="center"/>
          </w:tcPr>
          <w:p w:rsidR="005A5A1F" w:rsidRPr="00C02CD0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Z20.6</w:t>
            </w:r>
          </w:p>
        </w:tc>
      </w:tr>
    </w:tbl>
    <w:p w:rsidR="00586064" w:rsidRDefault="00586064" w:rsidP="005860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F47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Проведение сочетанных хирургических вмешательств</w:t>
      </w:r>
    </w:p>
    <w:p w:rsidR="004E74B2" w:rsidRPr="00CF47D4" w:rsidRDefault="004E74B2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Pr="00E67331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7331">
        <w:rPr>
          <w:rFonts w:ascii="Times New Roman" w:eastAsia="Calibri" w:hAnsi="Times New Roman" w:cs="Times New Roman"/>
          <w:b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</w:t>
      </w:r>
    </w:p>
    <w:p w:rsidR="005C52D0" w:rsidRPr="004E74B2" w:rsidRDefault="005C52D0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6064" w:rsidRPr="008D0663" w:rsidRDefault="00586064" w:rsidP="00C02CD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0663">
        <w:rPr>
          <w:rFonts w:ascii="Times New Roman" w:eastAsia="Calibri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586064" w:rsidRPr="008D0663" w:rsidTr="00BC0911">
        <w:trPr>
          <w:trHeight w:val="315"/>
          <w:tblHeader/>
        </w:trPr>
        <w:tc>
          <w:tcPr>
            <w:tcW w:w="4662" w:type="dxa"/>
            <w:gridSpan w:val="2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A16.26.073.003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A16.26.093.002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доброкачественных новообразований подкожно-жировой 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клетчатки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блефаропластика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8D0663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663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81"/>
        <w:gridCol w:w="2722"/>
        <w:gridCol w:w="1969"/>
        <w:gridCol w:w="2673"/>
      </w:tblGrid>
      <w:tr w:rsidR="00586064" w:rsidRPr="008D0663" w:rsidTr="00BC0911">
        <w:trPr>
          <w:trHeight w:val="315"/>
          <w:tblHeader/>
        </w:trPr>
        <w:tc>
          <w:tcPr>
            <w:tcW w:w="4703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лапаротомическое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A16.20.032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чрескожным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A16.30.004.011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Ревизия бедренных 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A16.12.026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вазодилатация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A16.12.019.001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A16.18.009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почки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8D0663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663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586064" w:rsidRPr="008D0663" w:rsidTr="00BC0911">
        <w:trPr>
          <w:trHeight w:val="315"/>
          <w:tblHeader/>
        </w:trPr>
        <w:tc>
          <w:tcPr>
            <w:tcW w:w="4620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A16.26.049.004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8D0663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663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586064" w:rsidRPr="008D0663" w:rsidTr="00BC0911">
        <w:trPr>
          <w:trHeight w:val="315"/>
          <w:tblHeader/>
        </w:trPr>
        <w:tc>
          <w:tcPr>
            <w:tcW w:w="4695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8D0663" w:rsidTr="00BC0911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86064" w:rsidRPr="008D0663" w:rsidTr="00BC0911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2D0">
        <w:rPr>
          <w:rFonts w:ascii="Times New Roman" w:hAnsi="Times New Roman" w:cs="Times New Roman"/>
          <w:b/>
          <w:bCs/>
          <w:sz w:val="28"/>
          <w:szCs w:val="28"/>
        </w:rPr>
        <w:t>Проведение однотипных операций на парных органах</w:t>
      </w:r>
    </w:p>
    <w:p w:rsidR="005C52D0" w:rsidRPr="005C52D0" w:rsidRDefault="005C52D0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1436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дорогостоящие расходные материалы.</w:t>
      </w:r>
    </w:p>
    <w:p w:rsidR="00521436" w:rsidRPr="00521436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6064" w:rsidRPr="005C52D0" w:rsidRDefault="00586064" w:rsidP="005C52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2D0">
        <w:rPr>
          <w:rFonts w:ascii="Times New Roman" w:hAnsi="Times New Roman" w:cs="Times New Roman"/>
          <w:b/>
          <w:sz w:val="28"/>
          <w:szCs w:val="28"/>
        </w:rPr>
        <w:t>Перечень хирургических вмешательств, при проведении которых одновременно на двух парных органах может быть применен КСЛП</w:t>
      </w:r>
    </w:p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19208C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19208C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586064" w:rsidRPr="0019208C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эпикантуса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586064" w:rsidRPr="008D0663" w:rsidTr="00BC0911">
        <w:trPr>
          <w:trHeight w:val="266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A22.26.005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19208C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521436">
        <w:trPr>
          <w:trHeight w:val="636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586064" w:rsidRPr="008D0663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19208C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586064" w:rsidRPr="008D0663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586064">
        <w:trPr>
          <w:trHeight w:val="217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19208C" w:rsidRDefault="00586064" w:rsidP="00192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521436">
        <w:trPr>
          <w:trHeight w:val="300"/>
          <w:tblHeader/>
        </w:trPr>
        <w:tc>
          <w:tcPr>
            <w:tcW w:w="2140" w:type="dxa"/>
            <w:noWrap/>
            <w:hideMark/>
          </w:tcPr>
          <w:p w:rsidR="00586064" w:rsidRPr="0019208C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19208C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586064" w:rsidRPr="008D0663" w:rsidTr="00521436">
        <w:trPr>
          <w:trHeight w:val="283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586064" w:rsidRPr="008D0663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586064" w:rsidRPr="008D0663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586064" w:rsidRPr="008D0663" w:rsidTr="00586064">
        <w:trPr>
          <w:trHeight w:val="309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586064" w:rsidRPr="008D0663" w:rsidTr="00586064">
        <w:trPr>
          <w:trHeight w:val="271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пластикой</w:t>
            </w:r>
          </w:p>
        </w:tc>
      </w:tr>
      <w:tr w:rsidR="00586064" w:rsidRPr="008D0663" w:rsidTr="00521436">
        <w:trPr>
          <w:trHeight w:val="591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586064" w:rsidRPr="008D0663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586064" w:rsidRPr="008D0663" w:rsidTr="00521436">
        <w:trPr>
          <w:trHeight w:val="9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A16.20.047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586064" w:rsidRPr="008D0663" w:rsidTr="00521436">
        <w:trPr>
          <w:trHeight w:val="299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C02CD0" w:rsidRDefault="00C02CD0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064" w:rsidRPr="0019208C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5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586064" w:rsidRPr="008D0663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586064" w:rsidRPr="008D0663" w:rsidTr="00521436">
        <w:trPr>
          <w:trHeight w:val="553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C631EE" w:rsidRPr="008D0663" w:rsidRDefault="00C631EE" w:rsidP="00FB603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1" w:name="P2265"/>
      <w:bookmarkEnd w:id="1"/>
    </w:p>
    <w:sectPr w:rsidR="00C631EE" w:rsidRPr="008D0663" w:rsidSect="00D24571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F98" w:rsidRDefault="006A4F98" w:rsidP="00586064">
      <w:pPr>
        <w:spacing w:after="0" w:line="240" w:lineRule="auto"/>
      </w:pPr>
      <w:r>
        <w:separator/>
      </w:r>
    </w:p>
  </w:endnote>
  <w:endnote w:type="continuationSeparator" w:id="0">
    <w:p w:rsidR="006A4F98" w:rsidRDefault="006A4F98" w:rsidP="0058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F98" w:rsidRDefault="006A4F98" w:rsidP="00586064">
      <w:pPr>
        <w:spacing w:after="0" w:line="240" w:lineRule="auto"/>
      </w:pPr>
      <w:r>
        <w:separator/>
      </w:r>
    </w:p>
  </w:footnote>
  <w:footnote w:type="continuationSeparator" w:id="0">
    <w:p w:rsidR="006A4F98" w:rsidRDefault="006A4F98" w:rsidP="00586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1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3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24"/>
  </w:num>
  <w:num w:numId="5">
    <w:abstractNumId w:val="2"/>
  </w:num>
  <w:num w:numId="6">
    <w:abstractNumId w:val="3"/>
  </w:num>
  <w:num w:numId="7">
    <w:abstractNumId w:val="19"/>
  </w:num>
  <w:num w:numId="8">
    <w:abstractNumId w:val="34"/>
  </w:num>
  <w:num w:numId="9">
    <w:abstractNumId w:val="5"/>
  </w:num>
  <w:num w:numId="10">
    <w:abstractNumId w:val="12"/>
  </w:num>
  <w:num w:numId="11">
    <w:abstractNumId w:val="17"/>
  </w:num>
  <w:num w:numId="12">
    <w:abstractNumId w:val="33"/>
  </w:num>
  <w:num w:numId="13">
    <w:abstractNumId w:val="0"/>
  </w:num>
  <w:num w:numId="14">
    <w:abstractNumId w:val="31"/>
  </w:num>
  <w:num w:numId="15">
    <w:abstractNumId w:val="9"/>
  </w:num>
  <w:num w:numId="16">
    <w:abstractNumId w:val="23"/>
  </w:num>
  <w:num w:numId="17">
    <w:abstractNumId w:val="26"/>
  </w:num>
  <w:num w:numId="18">
    <w:abstractNumId w:val="32"/>
  </w:num>
  <w:num w:numId="19">
    <w:abstractNumId w:val="1"/>
  </w:num>
  <w:num w:numId="20">
    <w:abstractNumId w:val="18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5"/>
  </w:num>
  <w:num w:numId="26">
    <w:abstractNumId w:val="4"/>
  </w:num>
  <w:num w:numId="27">
    <w:abstractNumId w:val="11"/>
  </w:num>
  <w:num w:numId="28">
    <w:abstractNumId w:val="21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3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2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3"/>
    <w:rsid w:val="00092750"/>
    <w:rsid w:val="000B3995"/>
    <w:rsid w:val="000B455B"/>
    <w:rsid w:val="00124F68"/>
    <w:rsid w:val="0013454C"/>
    <w:rsid w:val="0019208C"/>
    <w:rsid w:val="001B06AF"/>
    <w:rsid w:val="001E4E8C"/>
    <w:rsid w:val="001E5856"/>
    <w:rsid w:val="00202146"/>
    <w:rsid w:val="0020239A"/>
    <w:rsid w:val="00210E14"/>
    <w:rsid w:val="00237727"/>
    <w:rsid w:val="00252984"/>
    <w:rsid w:val="00267393"/>
    <w:rsid w:val="003116C4"/>
    <w:rsid w:val="003B6F32"/>
    <w:rsid w:val="004E74B2"/>
    <w:rsid w:val="004F0D4B"/>
    <w:rsid w:val="004F1A96"/>
    <w:rsid w:val="00521436"/>
    <w:rsid w:val="00582EED"/>
    <w:rsid w:val="00586064"/>
    <w:rsid w:val="00586ABA"/>
    <w:rsid w:val="005A5A1F"/>
    <w:rsid w:val="005B5F4F"/>
    <w:rsid w:val="005C1BA9"/>
    <w:rsid w:val="005C52D0"/>
    <w:rsid w:val="005D229C"/>
    <w:rsid w:val="00603FCD"/>
    <w:rsid w:val="00612E1C"/>
    <w:rsid w:val="00681FFE"/>
    <w:rsid w:val="006A4F98"/>
    <w:rsid w:val="006B641D"/>
    <w:rsid w:val="007074E7"/>
    <w:rsid w:val="00723102"/>
    <w:rsid w:val="00742AD8"/>
    <w:rsid w:val="007C5AA1"/>
    <w:rsid w:val="007E14EB"/>
    <w:rsid w:val="007E78B8"/>
    <w:rsid w:val="00802688"/>
    <w:rsid w:val="008126E7"/>
    <w:rsid w:val="00854480"/>
    <w:rsid w:val="00877EA9"/>
    <w:rsid w:val="008B4DEE"/>
    <w:rsid w:val="008D0663"/>
    <w:rsid w:val="008E5ADB"/>
    <w:rsid w:val="00912485"/>
    <w:rsid w:val="00933983"/>
    <w:rsid w:val="00984A5F"/>
    <w:rsid w:val="009F6100"/>
    <w:rsid w:val="00A04D30"/>
    <w:rsid w:val="00A076B2"/>
    <w:rsid w:val="00A11C0C"/>
    <w:rsid w:val="00A64B32"/>
    <w:rsid w:val="00AA7080"/>
    <w:rsid w:val="00AB3F8A"/>
    <w:rsid w:val="00B021FD"/>
    <w:rsid w:val="00B435F9"/>
    <w:rsid w:val="00BC0911"/>
    <w:rsid w:val="00BD25DE"/>
    <w:rsid w:val="00C02CD0"/>
    <w:rsid w:val="00C631EE"/>
    <w:rsid w:val="00C8605D"/>
    <w:rsid w:val="00CE1527"/>
    <w:rsid w:val="00D10AB1"/>
    <w:rsid w:val="00D10AFF"/>
    <w:rsid w:val="00D24571"/>
    <w:rsid w:val="00D30EDC"/>
    <w:rsid w:val="00D759C8"/>
    <w:rsid w:val="00DA4940"/>
    <w:rsid w:val="00DB69E0"/>
    <w:rsid w:val="00E67331"/>
    <w:rsid w:val="00EA51D2"/>
    <w:rsid w:val="00F37F83"/>
    <w:rsid w:val="00F715EB"/>
    <w:rsid w:val="00FB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uiPriority w:val="39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uiPriority w:val="39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619AE-072F-4463-BF69-BC885AFF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3865</Words>
  <Characters>22034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Светлана В. Малашенко</cp:lastModifiedBy>
  <cp:revision>5</cp:revision>
  <cp:lastPrinted>2022-12-26T11:19:00Z</cp:lastPrinted>
  <dcterms:created xsi:type="dcterms:W3CDTF">2022-12-14T16:13:00Z</dcterms:created>
  <dcterms:modified xsi:type="dcterms:W3CDTF">2022-12-26T11:19:00Z</dcterms:modified>
</cp:coreProperties>
</file>