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11E" w:rsidRPr="00D379FE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</w:p>
    <w:p w:rsidR="0076711E" w:rsidRPr="00C5045E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Т</w:t>
      </w: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арифному соглашению</w:t>
      </w:r>
    </w:p>
    <w:p w:rsidR="0076711E" w:rsidRPr="00C5045E" w:rsidRDefault="0076711E" w:rsidP="0076711E">
      <w:pPr>
        <w:spacing w:after="0" w:line="240" w:lineRule="auto"/>
        <w:ind w:left="6095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2A3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20.01</w:t>
      </w: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6711E" w:rsidRDefault="0076711E" w:rsidP="0076711E">
      <w:pPr>
        <w:pStyle w:val="a5"/>
        <w:ind w:left="4088" w:hanging="2689"/>
        <w:jc w:val="left"/>
      </w:pPr>
    </w:p>
    <w:p w:rsidR="0076711E" w:rsidRDefault="0076711E" w:rsidP="0076711E">
      <w:pPr>
        <w:pStyle w:val="a5"/>
        <w:ind w:left="4088" w:hanging="2689"/>
        <w:jc w:val="left"/>
      </w:pPr>
      <w:r>
        <w:t>ПОРЯДОК</w:t>
      </w:r>
      <w:r>
        <w:rPr>
          <w:spacing w:val="-7"/>
        </w:rPr>
        <w:t xml:space="preserve"> </w:t>
      </w:r>
      <w:proofErr w:type="gramStart"/>
      <w:r>
        <w:t>РАСЧЕТА</w:t>
      </w:r>
      <w:r>
        <w:rPr>
          <w:spacing w:val="-8"/>
        </w:rPr>
        <w:t xml:space="preserve"> </w:t>
      </w:r>
      <w:r>
        <w:t>ЗНАЧЕНИЙ</w:t>
      </w:r>
      <w:r>
        <w:rPr>
          <w:spacing w:val="-8"/>
        </w:rPr>
        <w:t xml:space="preserve"> </w:t>
      </w:r>
      <w:r>
        <w:t>ПОКАЗАТЕЛЕЙ</w:t>
      </w:r>
      <w:r>
        <w:rPr>
          <w:spacing w:val="-8"/>
        </w:rPr>
        <w:t xml:space="preserve"> </w:t>
      </w:r>
      <w:r>
        <w:t>РЕЗУЛЬТАТИВНОСТИ ДЕЯТЕЛЬНОСТИ МЕДИЦИНСКИХ ОРГАНИЗАЦИЙ</w:t>
      </w:r>
      <w:proofErr w:type="gramEnd"/>
    </w:p>
    <w:p w:rsidR="003241FD" w:rsidRDefault="003241FD"/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4819"/>
        <w:gridCol w:w="1559"/>
        <w:gridCol w:w="4536"/>
      </w:tblGrid>
      <w:tr w:rsidR="0076711E" w:rsidRPr="0076711E" w:rsidTr="00220B88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5F6761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Формула расчета </w:t>
            </w:r>
            <w:hyperlink w:anchor="Par402" w:history="1">
              <w:r w:rsidRPr="00220B88">
                <w:rPr>
                  <w:rFonts w:ascii="Times New Roman" w:hAnsi="Times New Roman" w:cs="Times New Roman"/>
                  <w:b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11E" w:rsidRPr="00220B88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B88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5F676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761">
              <w:rPr>
                <w:rFonts w:ascii="Times New Roman" w:hAnsi="Times New Roman" w:cs="Times New Roman"/>
                <w:b/>
                <w:sz w:val="28"/>
                <w:szCs w:val="28"/>
              </w:rPr>
              <w:t>Взрослое население (в возрасте 18 лет и старше)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9F7294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294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5F67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5"/>
                <w:sz w:val="28"/>
                <w:szCs w:val="28"/>
                <w:lang w:eastAsia="ru-RU"/>
              </w:rPr>
              <w:drawing>
                <wp:inline distT="0" distB="0" distL="0" distR="0" wp14:anchorId="18A0CBDE" wp14:editId="6BB9B04E">
                  <wp:extent cx="2520315" cy="628015"/>
                  <wp:effectExtent l="0" t="0" r="0" b="63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E902CD" w:rsidRDefault="00900B7A" w:rsidP="009F7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9F729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выраженное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 процентах;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prof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врачебных посещений с профилактической целью за период;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vs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посещений за период (включая посещения на дому);</w:t>
            </w:r>
          </w:p>
          <w:p w:rsidR="0076711E" w:rsidRPr="0076711E" w:rsidRDefault="00220B88" w:rsidP="009F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Oz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обращений за отчетный период;</w:t>
            </w:r>
          </w:p>
          <w:p w:rsidR="0076711E" w:rsidRPr="0076711E" w:rsidRDefault="00220B88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k - коэффициент перевода обращений в посещения.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CFA6A33" wp14:editId="1DC8FAD3">
                  <wp:extent cx="2067560" cy="548640"/>
                  <wp:effectExtent l="0" t="0" r="8890" b="381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20B8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6381256" wp14:editId="20244642">
                  <wp:extent cx="2091055" cy="548640"/>
                  <wp:effectExtent l="0" t="0" r="4445" b="381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Движение пациента отслеживается по формату реестра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зно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76711E" w:rsidRPr="0076711E" w:rsidRDefault="00220B88" w:rsidP="00220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ZNO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легочная болезнь за период.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70E2EE1A" wp14:editId="4CD53EF3">
                  <wp:extent cx="1964055" cy="548640"/>
                  <wp:effectExtent l="0" t="0" r="0" b="381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легочная болезнь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легочная болезнь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2BF25848" wp14:editId="0B3192DC">
                  <wp:extent cx="1828800" cy="548640"/>
                  <wp:effectExtent l="0" t="0" r="0" b="381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дисп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плана вакцинации взрослых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по эпидемиологическим показаниям за период (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5A0B550" wp14:editId="01587B0F">
                  <wp:extent cx="2067560" cy="572770"/>
                  <wp:effectExtent l="0" t="0" r="889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60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сведения органов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Fv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взрослых граждан, вакцинированных от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 в отчетном периоде;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Pv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эпид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граждан, подлежащих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акцинации по эпидемиологическим показаниям за период (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инфекция COVID-19)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6C224F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2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эффективности диспансерного наблюдения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D142BB4" wp14:editId="69DD7141">
                  <wp:extent cx="1868805" cy="548640"/>
                  <wp:effectExtent l="0" t="0" r="0" b="381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E902CD" w:rsidP="0090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00B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0B7A">
              <w:rPr>
                <w:rFonts w:ascii="Times New Roman" w:hAnsi="Times New Roman" w:cs="Times New Roman"/>
                <w:sz w:val="28"/>
                <w:szCs w:val="28"/>
              </w:rPr>
              <w:t>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результат обращения;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риск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состоящих под диспансерным наблюдением, от общего числа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состоящих под диспансерным наблюдением;</w:t>
            </w:r>
          </w:p>
          <w:p w:rsidR="0076711E" w:rsidRPr="0076711E" w:rsidRDefault="006C224F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числа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Число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659A3AC" wp14:editId="47E8E855">
                  <wp:extent cx="1876425" cy="588645"/>
                  <wp:effectExtent l="0" t="0" r="9525" b="190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902CD">
              <w:rPr>
                <w:rFonts w:ascii="Times New Roman" w:hAnsi="Times New Roman" w:cs="Times New Roman"/>
                <w:sz w:val="28"/>
                <w:szCs w:val="28"/>
              </w:rPr>
              <w:t>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"Файл со сведениями об оказанной медицинской помощи, кроме ВМП,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результат обращения;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сопутствующего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осложнения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диспансерное наблюдение;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условия оказания медицинской помощи;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711E" w:rsidP="006C2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форме и (или) скорая медицинская помощь, от общего числа взрослых пациентов с болезнями системы кровообращения</w:t>
            </w:r>
            <w:hyperlink w:anchor="Par401" w:history="1">
              <w:r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приводящих к высокому риску преждевременной смертности;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болезнями системы кровообращения</w:t>
            </w:r>
            <w:hyperlink w:anchor="Par401" w:history="1">
              <w:r w:rsidR="0076711E" w:rsidRPr="0076711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болезнями системы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6BF6396" wp14:editId="175C3B86">
                  <wp:extent cx="2011680" cy="548640"/>
                  <wp:effectExtent l="0" t="0" r="0" b="381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являются реестры, оказанной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диспансерном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наблюдением (</w:t>
            </w:r>
            <w:hyperlink r:id="rId16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BSK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хроническая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CCF624D" wp14:editId="0AFAD547">
                  <wp:extent cx="1908175" cy="548640"/>
                  <wp:effectExtent l="0" t="0" r="0" b="381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- дата постановки на диспансерный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диспансерном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наблюдением (</w:t>
            </w:r>
            <w:hyperlink r:id="rId18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хобл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 отношении которых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установлено диспансерное наблюдение за период, от общего числа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болезнь легких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сахарный диабет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72EBC50" wp14:editId="16FB15B8">
                  <wp:extent cx="1772920" cy="548640"/>
                  <wp:effectExtent l="0" t="0" r="0" b="381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постановки на диспансерный учет;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возраст пациента;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рождения.</w:t>
            </w:r>
          </w:p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диспансерном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наблюдением (</w:t>
            </w:r>
            <w:hyperlink r:id="rId20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сд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числа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дн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вп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C7044FE" wp14:editId="3A13A6A8">
                  <wp:extent cx="2170430" cy="548640"/>
                  <wp:effectExtent l="0" t="0" r="1270" b="381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</w:t>
            </w:r>
            <w:r w:rsidRPr="00607D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22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всего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пациентов, повторно госпитализированных за период по причине заболеваний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3D769172" wp14:editId="08B6A7A5">
                  <wp:extent cx="1828800" cy="548640"/>
                  <wp:effectExtent l="0" t="0" r="0" b="381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начала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сопутствующий;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осложнений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форма оказания медицинской помощи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</w:t>
            </w:r>
            <w:r w:rsidR="0076711E" w:rsidRPr="00607DFC">
              <w:rPr>
                <w:rFonts w:ascii="Times New Roman" w:hAnsi="Times New Roman" w:cs="Times New Roman"/>
                <w:sz w:val="28"/>
                <w:szCs w:val="28"/>
              </w:rPr>
              <w:t>пациентов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бск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607DF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496B6546" wp14:editId="3818F935">
                  <wp:extent cx="1343660" cy="548640"/>
                  <wp:effectExtent l="0" t="0" r="8890" b="381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6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90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</w:t>
            </w:r>
            <w:r w:rsidRPr="00607D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25" w:history="1">
              <w:r w:rsidRPr="00607DFC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607D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диагноз сопутствующий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 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76711E" w:rsidRPr="0076711E" w:rsidRDefault="00607DFC" w:rsidP="00607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Osl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взрослых пациентов,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, диабетическая стопа);</w:t>
            </w:r>
            <w:proofErr w:type="gramEnd"/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2804C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4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Смертность прикрепленного населения в возрасте от 30 до 69 лет за период</w:t>
            </w:r>
            <w:r w:rsidRPr="002804C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w:anchor="Par403" w:history="1">
              <w:r w:rsidRPr="002804C1">
                <w:rPr>
                  <w:rFonts w:ascii="Times New Roman" w:hAnsi="Times New Roman" w:cs="Times New Roman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881AE9C" wp14:editId="4214675F">
                  <wp:extent cx="2774950" cy="548640"/>
                  <wp:effectExtent l="0" t="0" r="6350" b="381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E90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 1000 прикрепленного населения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  <w:r w:rsidR="002804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Dth30 - 69 - смертность прикрепленного населения в возрасте от 30 до 69;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D30 - 69 - число умерших в возрасте от 30 до 69 лет из числа прикрепленного населения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1FD998AA" wp14:editId="79C2762A">
                  <wp:extent cx="1224280" cy="548640"/>
                  <wp:effectExtent l="0" t="0" r="0" b="381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 100 пациентов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8" w:history="1">
              <w:r w:rsidRPr="002804C1">
                <w:rPr>
                  <w:rFonts w:ascii="Times New Roman" w:hAnsi="Times New Roman" w:cs="Times New Roman"/>
                  <w:sz w:val="28"/>
                  <w:szCs w:val="28"/>
                </w:rPr>
                <w:t>гл. 15</w:t>
              </w:r>
            </w:hyperlink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Приказ 108н МЗ РФ)</w:t>
            </w:r>
            <w:r w:rsidR="002804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D - число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период, находящихся под диспансерным наблюдением;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DN - общее число взрослых пациентов, находящихся под диспансерным наблюдением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804C1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2804C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4C1">
              <w:rPr>
                <w:rFonts w:ascii="Times New Roman" w:hAnsi="Times New Roman" w:cs="Times New Roman"/>
                <w:sz w:val="28"/>
                <w:szCs w:val="28"/>
              </w:rPr>
              <w:t>Детское население (от 0 до 17 лет включительно)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2804C1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804C1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1"/>
                <w:sz w:val="28"/>
                <w:szCs w:val="28"/>
                <w:lang w:eastAsia="ru-RU"/>
              </w:rPr>
              <w:drawing>
                <wp:inline distT="0" distB="0" distL="0" distR="0" wp14:anchorId="2B0003AB" wp14:editId="3A997FE1">
                  <wp:extent cx="1876425" cy="572770"/>
                  <wp:effectExtent l="0" t="0" r="9525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72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процент охвата вакцинацией детей в рамках Национального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календаря прививок в отчетном периоде;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Fd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Pd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нац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57DA6DED" wp14:editId="71B7F67C">
                  <wp:extent cx="1971675" cy="588645"/>
                  <wp:effectExtent l="0" t="0" r="9525" b="190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Ddkms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Cdkms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костно-мышечной системы и соединительной ткани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Cpkms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67DDDE80" wp14:editId="45ADC81D">
                  <wp:extent cx="1614170" cy="588645"/>
                  <wp:effectExtent l="0" t="0" r="5080" b="190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Ddgl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Cdgl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Cpgl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болезней глаза и его придаточного аппарата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drawing>
                <wp:inline distT="0" distB="0" distL="0" distR="0" wp14:anchorId="0993463D" wp14:editId="71FA35D3">
                  <wp:extent cx="1828800" cy="588645"/>
                  <wp:effectExtent l="0" t="0" r="0" b="190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Dbop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органов пищеварения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Cdbop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Cpbop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системы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кровообращения за период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D288EB5" wp14:editId="17F7A76C">
                  <wp:extent cx="1876425" cy="588645"/>
                  <wp:effectExtent l="0" t="0" r="9525" b="190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Ddbsk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системы кровообращения за период;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Cdbsk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Cpbsk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эндокринной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системы, расстройства питания и нарушения обмена веществ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2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51FB397" wp14:editId="3C397F99">
                  <wp:extent cx="1852930" cy="588645"/>
                  <wp:effectExtent l="0" t="0" r="0" b="190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900B7A" w:rsidP="0028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Отбор информации для расчета показателей осуществляется по полям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рождения;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дата окончания лечения;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впервые выявлено (основной);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характер заболевания;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цель посещения.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2804C1" w:rsidP="00280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Ddbes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диагнозами болезней эндокринной системы, расстройства питания и нарушения обмена веществ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Cdbes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Cpbes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детей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впервые </w:t>
            </w:r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6DBB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Оценка смертности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Смертность детей в возрасте 0 - 17 лет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3"/>
                <w:sz w:val="28"/>
                <w:szCs w:val="28"/>
                <w:lang w:eastAsia="ru-RU"/>
              </w:rPr>
              <w:drawing>
                <wp:inline distT="0" distB="0" distL="0" distR="0" wp14:anchorId="2B259F6C" wp14:editId="5D61AEDA">
                  <wp:extent cx="2520315" cy="59626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31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CA3EEF" w:rsidP="002A19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195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а 100 тыс. прикрепленного детского населения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D0 - 17 - число умерших детей в возрасте 0 - 17 лет включительно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среди прикрепленного населения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766DBB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711E" w:rsidRPr="00766DBB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Оказание акушерско-гинекологической помощи</w:t>
            </w:r>
          </w:p>
        </w:tc>
      </w:tr>
      <w:tr w:rsidR="0076711E" w:rsidRPr="0076711E" w:rsidTr="00220B88">
        <w:tc>
          <w:tcPr>
            <w:tcW w:w="15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6DBB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6DBB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профилактических мероприятий</w:t>
            </w: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6E05EB80" wp14:editId="7428707A">
                  <wp:extent cx="1423035" cy="548640"/>
                  <wp:effectExtent l="0" t="0" r="5715" b="381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2A1955" w:rsidP="00E3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отк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отказавшихся от искусственного прерывания беременности;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K - общее число женщин, прошедших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доабортное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беременных женщин, вакцинированных от 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539DE1E" wp14:editId="280AF8E5">
                  <wp:extent cx="2202815" cy="548640"/>
                  <wp:effectExtent l="0" t="0" r="6985" b="381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) и данные федерального регистра вакцинированных (</w:t>
            </w:r>
            <w:proofErr w:type="spell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Vb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беременных женщин, вакцинированных от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Fb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число беременных женщин, вакцинированных от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COVID-19,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Pb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covid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новообразование шейки матки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56232590" wp14:editId="1D64F003">
                  <wp:extent cx="1654175" cy="548640"/>
                  <wp:effectExtent l="0" t="0" r="3175" b="381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7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дальнейшем движение пациента возможно отследить по формату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</w:t>
            </w:r>
            <w:r w:rsidR="00766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женщин с установленным диагнозом злокачественное новообразование шейки матки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шм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02B8175A" wp14:editId="6B648087">
                  <wp:extent cx="1637665" cy="548640"/>
                  <wp:effectExtent l="0" t="0" r="635" b="381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признак подозрения на злокачественное новообразование.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В дальнейшем движение пациента возможно отследить по формату Д</w:t>
            </w:r>
            <w:proofErr w:type="gramStart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. Файл со сведениями при осуществлении персонифицированного учета </w:t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диагноз основной,</w:t>
            </w:r>
          </w:p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- характер основного заболевания.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число женщин с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proofErr w:type="gram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proofErr w:type="gram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мж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711E" w:rsidRPr="0076711E" w:rsidTr="00220B88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6DB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29"/>
                <w:sz w:val="28"/>
                <w:szCs w:val="28"/>
                <w:lang w:eastAsia="ru-RU"/>
              </w:rPr>
              <w:drawing>
                <wp:inline distT="0" distB="0" distL="0" distR="0" wp14:anchorId="58B35451" wp14:editId="72B69E7C">
                  <wp:extent cx="1081405" cy="548640"/>
                  <wp:effectExtent l="0" t="0" r="4445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2A1955" w:rsidP="00CA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6711E" w:rsidRPr="0076711E" w:rsidTr="00220B88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76711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период;</w:t>
            </w:r>
          </w:p>
          <w:p w:rsidR="0076711E" w:rsidRPr="0076711E" w:rsidRDefault="00766DBB" w:rsidP="00766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>родоразрешением</w:t>
            </w:r>
            <w:proofErr w:type="spellEnd"/>
            <w:r w:rsidR="0076711E" w:rsidRPr="0076711E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11E" w:rsidRPr="0076711E" w:rsidRDefault="0076711E" w:rsidP="00767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01"/>
      <w:bookmarkStart w:id="1" w:name="_GoBack"/>
      <w:bookmarkEnd w:id="0"/>
      <w:bookmarkEnd w:id="1"/>
      <w:r w:rsidRPr="0076711E">
        <w:rPr>
          <w:rFonts w:ascii="Times New Roman" w:hAnsi="Times New Roman" w:cs="Times New Roman"/>
          <w:sz w:val="28"/>
          <w:szCs w:val="28"/>
        </w:rPr>
        <w:lastRenderedPageBreak/>
        <w:t xml:space="preserve">&lt;*&gt; По набору кодов Международной </w:t>
      </w:r>
      <w:r w:rsidRPr="00766DBB">
        <w:rPr>
          <w:rFonts w:ascii="Times New Roman" w:hAnsi="Times New Roman" w:cs="Times New Roman"/>
          <w:sz w:val="28"/>
          <w:szCs w:val="28"/>
        </w:rPr>
        <w:t xml:space="preserve">статистической </w:t>
      </w:r>
      <w:hyperlink r:id="rId41" w:history="1">
        <w:r w:rsidRPr="00766DBB">
          <w:rPr>
            <w:rFonts w:ascii="Times New Roman" w:hAnsi="Times New Roman" w:cs="Times New Roman"/>
            <w:sz w:val="28"/>
            <w:szCs w:val="28"/>
          </w:rPr>
          <w:t>классификацией</w:t>
        </w:r>
      </w:hyperlink>
      <w:r w:rsidRPr="00766DBB">
        <w:rPr>
          <w:rFonts w:ascii="Times New Roman" w:hAnsi="Times New Roman" w:cs="Times New Roman"/>
          <w:sz w:val="28"/>
          <w:szCs w:val="28"/>
        </w:rPr>
        <w:t xml:space="preserve"> болезней </w:t>
      </w:r>
      <w:r w:rsidRPr="0076711E">
        <w:rPr>
          <w:rFonts w:ascii="Times New Roman" w:hAnsi="Times New Roman" w:cs="Times New Roman"/>
          <w:sz w:val="28"/>
          <w:szCs w:val="28"/>
        </w:rPr>
        <w:t>и проблем, связанных со здоровьем, десятого пересмотра (МКБ-10).</w:t>
      </w:r>
    </w:p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2"/>
      <w:bookmarkEnd w:id="2"/>
      <w:r w:rsidRPr="0076711E">
        <w:rPr>
          <w:rFonts w:ascii="Times New Roman" w:hAnsi="Times New Roman" w:cs="Times New Roman"/>
          <w:sz w:val="28"/>
          <w:szCs w:val="28"/>
        </w:rPr>
        <w:t xml:space="preserve">&lt;**&gt; В условиях распространения новой </w:t>
      </w:r>
      <w:proofErr w:type="spellStart"/>
      <w:r w:rsidRPr="0076711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6711E">
        <w:rPr>
          <w:rFonts w:ascii="Times New Roman" w:hAnsi="Times New Roman" w:cs="Times New Roman"/>
          <w:sz w:val="28"/>
          <w:szCs w:val="28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76711E" w:rsidRPr="0076711E" w:rsidRDefault="0076711E" w:rsidP="0076711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3"/>
      <w:bookmarkEnd w:id="3"/>
      <w:r w:rsidRPr="0076711E">
        <w:rPr>
          <w:rFonts w:ascii="Times New Roman" w:hAnsi="Times New Roman" w:cs="Times New Roman"/>
          <w:sz w:val="28"/>
          <w:szCs w:val="28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76711E" w:rsidRPr="0076711E" w:rsidRDefault="0076711E" w:rsidP="00767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711E" w:rsidRDefault="0076711E"/>
    <w:sectPr w:rsidR="0076711E" w:rsidSect="005671A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7A" w:rsidRDefault="00900B7A" w:rsidP="0076711E">
      <w:pPr>
        <w:spacing w:after="0" w:line="240" w:lineRule="auto"/>
      </w:pPr>
      <w:r>
        <w:separator/>
      </w:r>
    </w:p>
  </w:endnote>
  <w:endnote w:type="continuationSeparator" w:id="0">
    <w:p w:rsidR="00900B7A" w:rsidRDefault="00900B7A" w:rsidP="00767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7A" w:rsidRDefault="00900B7A" w:rsidP="0076711E">
      <w:pPr>
        <w:spacing w:after="0" w:line="240" w:lineRule="auto"/>
      </w:pPr>
      <w:r>
        <w:separator/>
      </w:r>
    </w:p>
  </w:footnote>
  <w:footnote w:type="continuationSeparator" w:id="0">
    <w:p w:rsidR="00900B7A" w:rsidRDefault="00900B7A" w:rsidP="00767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1E"/>
    <w:rsid w:val="000B3D94"/>
    <w:rsid w:val="000B5D47"/>
    <w:rsid w:val="00220B88"/>
    <w:rsid w:val="00254887"/>
    <w:rsid w:val="002661D0"/>
    <w:rsid w:val="002804C1"/>
    <w:rsid w:val="002A1955"/>
    <w:rsid w:val="003241FD"/>
    <w:rsid w:val="005671A4"/>
    <w:rsid w:val="005F6761"/>
    <w:rsid w:val="00607DFC"/>
    <w:rsid w:val="006C224F"/>
    <w:rsid w:val="00766DBB"/>
    <w:rsid w:val="0076711E"/>
    <w:rsid w:val="00834F55"/>
    <w:rsid w:val="00900B7A"/>
    <w:rsid w:val="009F7294"/>
    <w:rsid w:val="00CA3EEF"/>
    <w:rsid w:val="00DB05AF"/>
    <w:rsid w:val="00E31469"/>
    <w:rsid w:val="00E9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1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76711E"/>
    <w:pPr>
      <w:widowControl w:val="0"/>
      <w:autoSpaceDE w:val="0"/>
      <w:autoSpaceDN w:val="0"/>
      <w:spacing w:after="0" w:line="240" w:lineRule="auto"/>
      <w:ind w:left="72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76711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6" Type="http://schemas.openxmlformats.org/officeDocument/2006/relationships/image" Target="media/image15.wmf"/><Relationship Id="rId39" Type="http://schemas.openxmlformats.org/officeDocument/2006/relationships/image" Target="media/image27.wmf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34" Type="http://schemas.openxmlformats.org/officeDocument/2006/relationships/image" Target="media/image22.wmf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0.wmf"/><Relationship Id="rId25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0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9" Type="http://schemas.openxmlformats.org/officeDocument/2006/relationships/image" Target="media/image17.wmf"/><Relationship Id="rId41" Type="http://schemas.openxmlformats.org/officeDocument/2006/relationships/hyperlink" Target="consultantplus://offline/ref=7583FDF5867326F89044287617D1D3216A28F76CC46EDA891AFCA5D92430F7454B1700BE59E50FE0A39AF6C04BCEH024F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wmf"/><Relationship Id="rId32" Type="http://schemas.openxmlformats.org/officeDocument/2006/relationships/image" Target="media/image20.wmf"/><Relationship Id="rId37" Type="http://schemas.openxmlformats.org/officeDocument/2006/relationships/image" Target="media/image25.wmf"/><Relationship Id="rId40" Type="http://schemas.openxmlformats.org/officeDocument/2006/relationships/image" Target="media/image2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36" Type="http://schemas.openxmlformats.org/officeDocument/2006/relationships/image" Target="media/image24.wmf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hyperlink" Target="consultantplus://offline/ref=7583FDF5867326F89044216F10B08672632FF669C56FD0D410F4FCD52637F81A5C0249EA54E509FBA493BC930F990B4E681A7390AEC75B0DHF2EF" TargetMode="External"/><Relationship Id="rId27" Type="http://schemas.openxmlformats.org/officeDocument/2006/relationships/image" Target="media/image16.wmf"/><Relationship Id="rId30" Type="http://schemas.openxmlformats.org/officeDocument/2006/relationships/image" Target="media/image18.wmf"/><Relationship Id="rId35" Type="http://schemas.openxmlformats.org/officeDocument/2006/relationships/image" Target="media/image23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5068</Words>
  <Characters>28889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Светлана В. Малашенко</cp:lastModifiedBy>
  <cp:revision>3</cp:revision>
  <cp:lastPrinted>2022-08-11T12:03:00Z</cp:lastPrinted>
  <dcterms:created xsi:type="dcterms:W3CDTF">2022-09-01T08:02:00Z</dcterms:created>
  <dcterms:modified xsi:type="dcterms:W3CDTF">2022-09-01T08:02:00Z</dcterms:modified>
</cp:coreProperties>
</file>